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060A0" w14:textId="77777777" w:rsidR="00E009B2" w:rsidRPr="009106DE" w:rsidRDefault="00E009B2" w:rsidP="00E009B2">
      <w:pPr>
        <w:rPr>
          <w:rFonts w:ascii="Calibri" w:hAnsi="Calibri"/>
          <w:b/>
          <w:i/>
          <w:sz w:val="28"/>
          <w:szCs w:val="28"/>
        </w:rPr>
      </w:pPr>
      <w:r w:rsidRPr="009106DE">
        <w:rPr>
          <w:rFonts w:ascii="Calibri" w:hAnsi="Calibri"/>
          <w:b/>
          <w:i/>
          <w:sz w:val="28"/>
          <w:szCs w:val="28"/>
        </w:rPr>
        <w:t>Northwest Missouri State University DPD Program</w:t>
      </w:r>
    </w:p>
    <w:p w14:paraId="59379A7D" w14:textId="77777777" w:rsidR="00E009B2" w:rsidRPr="009106DE" w:rsidRDefault="00E009B2" w:rsidP="00E009B2">
      <w:pPr>
        <w:rPr>
          <w:rFonts w:ascii="Calibri" w:hAnsi="Calibri"/>
        </w:rPr>
      </w:pPr>
    </w:p>
    <w:p w14:paraId="452E8860" w14:textId="77777777" w:rsidR="00E009B2" w:rsidRPr="009106DE" w:rsidRDefault="00E009B2" w:rsidP="00E009B2">
      <w:pPr>
        <w:numPr>
          <w:ilvl w:val="0"/>
          <w:numId w:val="1"/>
        </w:numPr>
        <w:rPr>
          <w:rFonts w:ascii="Calibri" w:hAnsi="Calibri"/>
          <w:b/>
        </w:rPr>
      </w:pPr>
      <w:r w:rsidRPr="009106DE">
        <w:rPr>
          <w:rFonts w:ascii="Calibri" w:hAnsi="Calibri"/>
          <w:b/>
        </w:rPr>
        <w:t>Program Mission Statement:</w:t>
      </w:r>
    </w:p>
    <w:p w14:paraId="253291FC" w14:textId="77777777" w:rsidR="00E009B2" w:rsidRPr="009106DE" w:rsidRDefault="00E009B2" w:rsidP="00E009B2">
      <w:pPr>
        <w:rPr>
          <w:rFonts w:ascii="Calibri" w:hAnsi="Calibri"/>
        </w:rPr>
      </w:pPr>
      <w:r w:rsidRPr="009106DE">
        <w:rPr>
          <w:rFonts w:ascii="Calibri" w:hAnsi="Calibri"/>
        </w:rPr>
        <w:t xml:space="preserve">In accordance with the vision and mission of Northwest Missouri State University, the philosophy of the Food and Nutrition program is to provide quality education experiences, which are student-centered, and maintain commitment to continuous improvement.  The mission of the Food and Nutrition program is to prepare competent and productive members of the nutrition and food service profession. These graduates will emulate the dietetics profession through membership in the Academy of Dietetics and Nutrition, and annual completion of continuing education activities.  The graduates, as professionals, will perform as enablers to help individuals and families sustain and enhance their quality of life in a dynamic world. </w:t>
      </w:r>
    </w:p>
    <w:p w14:paraId="2017327C" w14:textId="77777777" w:rsidR="00E009B2" w:rsidRPr="009106DE" w:rsidRDefault="00E009B2" w:rsidP="00E009B2">
      <w:pPr>
        <w:rPr>
          <w:rFonts w:ascii="Calibri" w:hAnsi="Calibri"/>
        </w:rPr>
      </w:pPr>
    </w:p>
    <w:p w14:paraId="34F892E5" w14:textId="77777777" w:rsidR="00E009B2" w:rsidRPr="009106DE" w:rsidRDefault="00E009B2" w:rsidP="00E009B2">
      <w:pPr>
        <w:pStyle w:val="bullet-01"/>
        <w:numPr>
          <w:ilvl w:val="0"/>
          <w:numId w:val="0"/>
        </w:numPr>
        <w:spacing w:after="0"/>
        <w:rPr>
          <w:rFonts w:ascii="Calibri" w:hAnsi="Calibri"/>
          <w:sz w:val="24"/>
          <w:szCs w:val="24"/>
        </w:rPr>
      </w:pPr>
      <w:r w:rsidRPr="009106DE">
        <w:rPr>
          <w:rFonts w:ascii="Calibri" w:hAnsi="Calibri"/>
          <w:sz w:val="24"/>
          <w:szCs w:val="24"/>
        </w:rPr>
        <w:t>Dietetics (DPD program) The mission of the Didactic Program in Dietetics is to instill in dietetics graduates a desire to be life-long learners, leaders, to prepare them for dietetics internships and to deliver food and nutrition services throughout society and across the lifespan to sustain or enhance their quality of life.</w:t>
      </w:r>
      <w:r w:rsidRPr="009106DE">
        <w:rPr>
          <w:rFonts w:ascii="Calibri" w:hAnsi="Calibri"/>
          <w:i/>
          <w:sz w:val="24"/>
          <w:szCs w:val="24"/>
        </w:rPr>
        <w:t xml:space="preserve"> </w:t>
      </w:r>
    </w:p>
    <w:p w14:paraId="3F28187C" w14:textId="77777777" w:rsidR="00E009B2" w:rsidRPr="009106DE" w:rsidRDefault="00E009B2" w:rsidP="00E009B2">
      <w:pPr>
        <w:rPr>
          <w:rFonts w:ascii="Calibri" w:hAnsi="Calibri"/>
          <w:b/>
        </w:rPr>
      </w:pPr>
    </w:p>
    <w:p w14:paraId="004016DB" w14:textId="77777777" w:rsidR="00E009B2" w:rsidRPr="009106DE" w:rsidRDefault="00E009B2" w:rsidP="00E009B2">
      <w:pPr>
        <w:rPr>
          <w:rFonts w:ascii="Calibri" w:hAnsi="Calibri"/>
          <w:b/>
        </w:rPr>
      </w:pPr>
    </w:p>
    <w:p w14:paraId="35B97FD0" w14:textId="77777777" w:rsidR="00E009B2" w:rsidRPr="009106DE" w:rsidRDefault="00E009B2" w:rsidP="00E009B2">
      <w:pPr>
        <w:numPr>
          <w:ilvl w:val="0"/>
          <w:numId w:val="1"/>
        </w:numPr>
        <w:rPr>
          <w:rFonts w:ascii="Calibri" w:hAnsi="Calibri"/>
        </w:rPr>
      </w:pPr>
      <w:r w:rsidRPr="009106DE">
        <w:rPr>
          <w:rFonts w:ascii="Calibri" w:hAnsi="Calibri"/>
        </w:rPr>
        <w:t>Goals and outcomes:</w:t>
      </w:r>
    </w:p>
    <w:p w14:paraId="28692781" w14:textId="77777777" w:rsidR="00E009B2" w:rsidRPr="009106DE" w:rsidRDefault="00E009B2" w:rsidP="00E009B2">
      <w:pPr>
        <w:rPr>
          <w:rFonts w:ascii="Calibri" w:hAnsi="Calibri"/>
        </w:rPr>
      </w:pPr>
      <w:r w:rsidRPr="009106DE">
        <w:rPr>
          <w:rFonts w:ascii="Calibri" w:hAnsi="Calibri"/>
        </w:rPr>
        <w:t>Goals and outcomes:</w:t>
      </w:r>
    </w:p>
    <w:p w14:paraId="651D5907" w14:textId="77777777" w:rsidR="00E009B2" w:rsidRPr="009106DE" w:rsidRDefault="00E009B2" w:rsidP="00E009B2">
      <w:pPr>
        <w:rPr>
          <w:rFonts w:ascii="Calibri" w:hAnsi="Calibri"/>
        </w:rPr>
      </w:pPr>
      <w:r w:rsidRPr="009106DE">
        <w:rPr>
          <w:rFonts w:ascii="Calibri" w:hAnsi="Calibri"/>
        </w:rPr>
        <w:t xml:space="preserve">The goals for the DPD program at Northwest are appropriate for the mission of the present program and are consistent with the vision of the University and mission of the </w:t>
      </w:r>
      <w:r>
        <w:rPr>
          <w:rFonts w:ascii="Calibri" w:hAnsi="Calibri"/>
        </w:rPr>
        <w:t>School of Health Science and Wellness</w:t>
      </w:r>
      <w:r w:rsidRPr="009106DE">
        <w:rPr>
          <w:rFonts w:ascii="Calibri" w:hAnsi="Calibri"/>
        </w:rPr>
        <w:t>.*  They are:</w:t>
      </w:r>
    </w:p>
    <w:p w14:paraId="31ED413A" w14:textId="77777777" w:rsidR="00E009B2" w:rsidRPr="009106DE" w:rsidRDefault="00E009B2" w:rsidP="00E009B2">
      <w:pPr>
        <w:rPr>
          <w:rFonts w:ascii="Calibri" w:hAnsi="Calibri"/>
        </w:rPr>
      </w:pPr>
    </w:p>
    <w:p w14:paraId="75EC262F" w14:textId="77777777" w:rsidR="00E009B2" w:rsidRPr="009106DE" w:rsidRDefault="00E009B2" w:rsidP="00E009B2">
      <w:pPr>
        <w:rPr>
          <w:rFonts w:ascii="Calibri" w:hAnsi="Calibri"/>
        </w:rPr>
      </w:pPr>
      <w:r w:rsidRPr="009106DE">
        <w:rPr>
          <w:rFonts w:ascii="Calibri" w:hAnsi="Calibri"/>
        </w:rPr>
        <w:t>Goal 1. The DPD program will prepare competent graduates with the knowledge and skills to be successful in dietetic internships or post-secondary schooling or employment in a food and nutrition related field.</w:t>
      </w:r>
    </w:p>
    <w:p w14:paraId="7F81CA4A" w14:textId="77777777" w:rsidR="00E009B2" w:rsidRPr="009106DE" w:rsidRDefault="00E009B2" w:rsidP="00E009B2">
      <w:pPr>
        <w:ind w:left="720"/>
        <w:rPr>
          <w:rFonts w:ascii="Calibri" w:hAnsi="Calibri"/>
        </w:rPr>
      </w:pPr>
      <w:r w:rsidRPr="009106DE">
        <w:rPr>
          <w:rFonts w:ascii="Calibri" w:hAnsi="Calibri"/>
        </w:rPr>
        <w:t>Outcome Measures:</w:t>
      </w:r>
    </w:p>
    <w:p w14:paraId="313A6468" w14:textId="77777777" w:rsidR="00E009B2" w:rsidRPr="009106DE" w:rsidRDefault="00E009B2" w:rsidP="00E009B2">
      <w:pPr>
        <w:numPr>
          <w:ilvl w:val="1"/>
          <w:numId w:val="1"/>
        </w:numPr>
        <w:rPr>
          <w:rFonts w:ascii="Calibri" w:hAnsi="Calibri"/>
          <w:sz w:val="22"/>
          <w:szCs w:val="22"/>
        </w:rPr>
      </w:pPr>
      <w:r w:rsidRPr="009106DE">
        <w:rPr>
          <w:rFonts w:ascii="Calibri" w:hAnsi="Calibri"/>
        </w:rPr>
        <w:t>Over the next sev</w:t>
      </w:r>
      <w:r>
        <w:rPr>
          <w:rFonts w:ascii="Calibri" w:hAnsi="Calibri"/>
        </w:rPr>
        <w:t xml:space="preserve">en years or assessment period, the program’s one-year </w:t>
      </w:r>
      <w:r w:rsidRPr="009106DE">
        <w:rPr>
          <w:rFonts w:ascii="Calibri" w:hAnsi="Calibri"/>
        </w:rPr>
        <w:t>pass rate</w:t>
      </w:r>
      <w:r>
        <w:rPr>
          <w:rFonts w:ascii="Calibri" w:hAnsi="Calibri"/>
        </w:rPr>
        <w:t xml:space="preserve"> (graduates who pass the registration exam within one year of first attempt) on the CDR credentialing exam for dietitian nutritionists is at least 80%.</w:t>
      </w:r>
      <w:r w:rsidRPr="009106DE">
        <w:rPr>
          <w:rFonts w:ascii="Calibri" w:hAnsi="Calibri"/>
          <w:sz w:val="22"/>
          <w:szCs w:val="22"/>
        </w:rPr>
        <w:t xml:space="preserve">    </w:t>
      </w:r>
    </w:p>
    <w:p w14:paraId="282AB66F" w14:textId="77777777" w:rsidR="00E009B2" w:rsidRPr="009106DE" w:rsidRDefault="00E009B2" w:rsidP="00E009B2">
      <w:pPr>
        <w:numPr>
          <w:ilvl w:val="1"/>
          <w:numId w:val="1"/>
        </w:numPr>
        <w:rPr>
          <w:rFonts w:ascii="Calibri" w:hAnsi="Calibri"/>
        </w:rPr>
      </w:pPr>
      <w:r w:rsidRPr="009106DE">
        <w:rPr>
          <w:rFonts w:ascii="Calibri" w:hAnsi="Calibri"/>
        </w:rPr>
        <w:t xml:space="preserve">Over the next seven years or assessment period, 60% of DPD graduates will apply to </w:t>
      </w:r>
      <w:r>
        <w:rPr>
          <w:rFonts w:ascii="Calibri" w:hAnsi="Calibri"/>
        </w:rPr>
        <w:t xml:space="preserve">a </w:t>
      </w:r>
      <w:r w:rsidRPr="009106DE">
        <w:rPr>
          <w:rFonts w:ascii="Calibri" w:hAnsi="Calibri"/>
        </w:rPr>
        <w:t xml:space="preserve">supervised </w:t>
      </w:r>
      <w:r>
        <w:rPr>
          <w:rFonts w:ascii="Calibri" w:hAnsi="Calibri"/>
        </w:rPr>
        <w:t xml:space="preserve">practice program prior to or within </w:t>
      </w:r>
      <w:r w:rsidRPr="009106DE">
        <w:rPr>
          <w:rFonts w:ascii="Calibri" w:hAnsi="Calibri"/>
        </w:rPr>
        <w:t>12 months of graduation.</w:t>
      </w:r>
    </w:p>
    <w:p w14:paraId="09A59333" w14:textId="77777777" w:rsidR="00E009B2" w:rsidRPr="009106DE" w:rsidRDefault="00E009B2" w:rsidP="00E009B2">
      <w:pPr>
        <w:numPr>
          <w:ilvl w:val="1"/>
          <w:numId w:val="1"/>
        </w:numPr>
        <w:rPr>
          <w:rFonts w:ascii="Calibri" w:hAnsi="Calibri"/>
        </w:rPr>
      </w:pPr>
      <w:r w:rsidRPr="009106DE">
        <w:rPr>
          <w:rFonts w:ascii="Calibri" w:hAnsi="Calibri"/>
        </w:rPr>
        <w:t>Supervised practice acceptance rate: Over the next seven years or assessment period, 80%</w:t>
      </w:r>
      <w:r>
        <w:rPr>
          <w:rFonts w:ascii="Calibri" w:hAnsi="Calibri"/>
        </w:rPr>
        <w:t xml:space="preserve"> of</w:t>
      </w:r>
      <w:r w:rsidRPr="009106DE">
        <w:rPr>
          <w:rFonts w:ascii="Calibri" w:hAnsi="Calibri"/>
        </w:rPr>
        <w:t xml:space="preserve"> </w:t>
      </w:r>
      <w:r>
        <w:rPr>
          <w:rFonts w:ascii="Calibri" w:hAnsi="Calibri"/>
        </w:rPr>
        <w:t xml:space="preserve">program </w:t>
      </w:r>
      <w:proofErr w:type="gramStart"/>
      <w:r>
        <w:rPr>
          <w:rFonts w:ascii="Calibri" w:hAnsi="Calibri"/>
        </w:rPr>
        <w:t xml:space="preserve">graduates, that </w:t>
      </w:r>
      <w:r w:rsidRPr="009106DE">
        <w:rPr>
          <w:rFonts w:ascii="Calibri" w:hAnsi="Calibri"/>
        </w:rPr>
        <w:t>apply to supervised practice programs</w:t>
      </w:r>
      <w:r>
        <w:rPr>
          <w:rFonts w:ascii="Calibri" w:hAnsi="Calibri"/>
        </w:rPr>
        <w:t>,</w:t>
      </w:r>
      <w:proofErr w:type="gramEnd"/>
      <w:r>
        <w:rPr>
          <w:rFonts w:ascii="Calibri" w:hAnsi="Calibri"/>
        </w:rPr>
        <w:t xml:space="preserve"> will be admitted withi</w:t>
      </w:r>
      <w:r w:rsidRPr="009106DE">
        <w:rPr>
          <w:rFonts w:ascii="Calibri" w:hAnsi="Calibri"/>
        </w:rPr>
        <w:t>n 12 months of graduation</w:t>
      </w:r>
      <w:r>
        <w:rPr>
          <w:rFonts w:ascii="Calibri" w:hAnsi="Calibri"/>
        </w:rPr>
        <w:t>.</w:t>
      </w:r>
    </w:p>
    <w:p w14:paraId="300CBAF5" w14:textId="77777777" w:rsidR="00E009B2" w:rsidRPr="009106DE" w:rsidRDefault="00E009B2" w:rsidP="00E009B2">
      <w:pPr>
        <w:numPr>
          <w:ilvl w:val="1"/>
          <w:numId w:val="1"/>
        </w:numPr>
        <w:rPr>
          <w:rFonts w:ascii="Calibri" w:hAnsi="Calibri"/>
        </w:rPr>
      </w:pPr>
      <w:r w:rsidRPr="009106DE">
        <w:rPr>
          <w:rFonts w:ascii="Calibri" w:hAnsi="Calibri"/>
        </w:rPr>
        <w:t>Over the next seven years or assessment period, 80% of those who did not apply to supervised practice programs will have entered post-secondary educational programs or entered employment in a food or nutrition related position/field.</w:t>
      </w:r>
    </w:p>
    <w:p w14:paraId="736D2204" w14:textId="77777777" w:rsidR="00E009B2" w:rsidRPr="009106DE" w:rsidRDefault="00E009B2" w:rsidP="00E009B2">
      <w:pPr>
        <w:numPr>
          <w:ilvl w:val="1"/>
          <w:numId w:val="1"/>
        </w:numPr>
        <w:rPr>
          <w:rFonts w:ascii="Calibri" w:hAnsi="Calibri"/>
        </w:rPr>
      </w:pPr>
      <w:r w:rsidRPr="009106DE">
        <w:rPr>
          <w:rFonts w:ascii="Calibri" w:hAnsi="Calibri"/>
        </w:rPr>
        <w:t>On the graduate exit survey, of the graduates who respond, 80% will rate the program as satisfactory or better.</w:t>
      </w:r>
    </w:p>
    <w:p w14:paraId="3CBEEB90" w14:textId="77777777" w:rsidR="00E009B2" w:rsidRPr="009106DE" w:rsidRDefault="00E009B2" w:rsidP="00E009B2">
      <w:pPr>
        <w:numPr>
          <w:ilvl w:val="1"/>
          <w:numId w:val="1"/>
        </w:numPr>
        <w:rPr>
          <w:rFonts w:ascii="Calibri" w:hAnsi="Calibri"/>
        </w:rPr>
      </w:pPr>
      <w:r w:rsidRPr="009106DE">
        <w:rPr>
          <w:rFonts w:ascii="Calibri" w:hAnsi="Calibri"/>
        </w:rPr>
        <w:t xml:space="preserve">On the 6 month DPD graduate follow-up survey, of the graduates that respond, 80% will rate their preparation satisfactory or better. </w:t>
      </w:r>
    </w:p>
    <w:p w14:paraId="035FD3C0" w14:textId="77777777" w:rsidR="00E009B2" w:rsidRPr="009106DE" w:rsidRDefault="00E009B2" w:rsidP="00E009B2">
      <w:pPr>
        <w:numPr>
          <w:ilvl w:val="1"/>
          <w:numId w:val="1"/>
        </w:numPr>
        <w:rPr>
          <w:rFonts w:ascii="Calibri" w:hAnsi="Calibri"/>
        </w:rPr>
      </w:pPr>
      <w:r w:rsidRPr="009106DE">
        <w:rPr>
          <w:rFonts w:ascii="Calibri" w:hAnsi="Calibri"/>
        </w:rPr>
        <w:lastRenderedPageBreak/>
        <w:t>The rating by supervised practice directors and employers, who respond, on satisfactory preparation of our graduates will be a 3 or better on a five-point scale.</w:t>
      </w:r>
    </w:p>
    <w:p w14:paraId="0E4B1776" w14:textId="77777777" w:rsidR="00E009B2" w:rsidRPr="009106DE" w:rsidRDefault="00E009B2" w:rsidP="00E009B2">
      <w:pPr>
        <w:numPr>
          <w:ilvl w:val="1"/>
          <w:numId w:val="1"/>
        </w:numPr>
        <w:rPr>
          <w:rFonts w:ascii="Calibri" w:hAnsi="Calibri"/>
        </w:rPr>
      </w:pPr>
      <w:r>
        <w:rPr>
          <w:rFonts w:ascii="Calibri" w:hAnsi="Calibri"/>
        </w:rPr>
        <w:t>At least 80% of DPD students will complete the program/degree requirements within 6 years (150% of the program length).</w:t>
      </w:r>
    </w:p>
    <w:p w14:paraId="71CFD1DF" w14:textId="77777777" w:rsidR="00E009B2" w:rsidRPr="009106DE" w:rsidRDefault="00E009B2" w:rsidP="00E009B2">
      <w:pPr>
        <w:rPr>
          <w:rFonts w:ascii="Calibri" w:hAnsi="Calibri"/>
        </w:rPr>
      </w:pPr>
      <w:r w:rsidRPr="009106DE">
        <w:rPr>
          <w:rFonts w:ascii="Calibri" w:hAnsi="Calibri"/>
        </w:rPr>
        <w:t>Goal 2. The DPD will prepare graduates to emulate the dietetics profession through membership in the Academy of Nutrition and Dietetics (AND), to be leaders and develop a commitment to working with families and individuals to sustain or enhance their quality of life.</w:t>
      </w:r>
    </w:p>
    <w:p w14:paraId="4CB34734" w14:textId="77777777" w:rsidR="00E009B2" w:rsidRPr="009106DE" w:rsidRDefault="00E009B2" w:rsidP="00E009B2">
      <w:pPr>
        <w:numPr>
          <w:ilvl w:val="0"/>
          <w:numId w:val="3"/>
        </w:numPr>
        <w:rPr>
          <w:rFonts w:ascii="Calibri" w:hAnsi="Calibri"/>
        </w:rPr>
      </w:pPr>
      <w:r w:rsidRPr="009106DE">
        <w:rPr>
          <w:rFonts w:ascii="Calibri" w:hAnsi="Calibri"/>
        </w:rPr>
        <w:t>Seventy five percent of the DPD graduates will be members of the Academy of Nutrition and Dietetics.</w:t>
      </w:r>
    </w:p>
    <w:p w14:paraId="14BF8503" w14:textId="77777777" w:rsidR="00E009B2" w:rsidRPr="009106DE" w:rsidRDefault="00E009B2" w:rsidP="00E009B2">
      <w:pPr>
        <w:numPr>
          <w:ilvl w:val="0"/>
          <w:numId w:val="3"/>
        </w:numPr>
        <w:rPr>
          <w:rFonts w:ascii="Calibri" w:hAnsi="Calibri"/>
        </w:rPr>
      </w:pPr>
      <w:r w:rsidRPr="009106DE">
        <w:rPr>
          <w:rFonts w:ascii="Calibri" w:hAnsi="Calibri"/>
        </w:rPr>
        <w:t>Seventy five percent of the graduates, who respond, will indicate some form of continuing education within one year of graduation, and/ or have held leadership roles or offices.</w:t>
      </w:r>
    </w:p>
    <w:p w14:paraId="125E85E1" w14:textId="77777777" w:rsidR="00E009B2" w:rsidRPr="009106DE" w:rsidRDefault="00E009B2" w:rsidP="00E009B2">
      <w:pPr>
        <w:numPr>
          <w:ilvl w:val="0"/>
          <w:numId w:val="3"/>
        </w:numPr>
        <w:rPr>
          <w:rFonts w:ascii="Calibri" w:hAnsi="Calibri"/>
        </w:rPr>
      </w:pPr>
      <w:r w:rsidRPr="009106DE">
        <w:rPr>
          <w:rFonts w:ascii="Calibri" w:hAnsi="Calibri"/>
        </w:rPr>
        <w:t>Seventy percent of graduates, who respond, within 12 months of graduation, will agree that they are still committed to helping families and individuals with their quality of life.</w:t>
      </w:r>
    </w:p>
    <w:p w14:paraId="4F42CEA5" w14:textId="77777777" w:rsidR="00E009B2" w:rsidRPr="009106DE" w:rsidRDefault="00E009B2" w:rsidP="00E009B2">
      <w:pPr>
        <w:rPr>
          <w:rFonts w:ascii="Calibri" w:hAnsi="Calibri"/>
        </w:rPr>
      </w:pPr>
      <w:r w:rsidRPr="009106DE">
        <w:rPr>
          <w:rFonts w:ascii="Calibri" w:hAnsi="Calibri"/>
        </w:rPr>
        <w:t>*Data collected and showing achievement of program goals is available to ACEND and the public upon request.</w:t>
      </w:r>
    </w:p>
    <w:p w14:paraId="50FE7BD6" w14:textId="77777777" w:rsidR="00E009B2" w:rsidRPr="009106DE" w:rsidRDefault="00E009B2" w:rsidP="00E009B2">
      <w:pPr>
        <w:rPr>
          <w:rFonts w:ascii="Calibri" w:hAnsi="Calibri"/>
        </w:rPr>
      </w:pPr>
    </w:p>
    <w:p w14:paraId="4DE1B029" w14:textId="77777777" w:rsidR="00E009B2" w:rsidRPr="009106DE" w:rsidRDefault="00E009B2" w:rsidP="00E009B2">
      <w:pPr>
        <w:numPr>
          <w:ilvl w:val="0"/>
          <w:numId w:val="1"/>
        </w:numPr>
        <w:rPr>
          <w:rFonts w:ascii="Calibri" w:hAnsi="Calibri"/>
          <w:b/>
        </w:rPr>
      </w:pPr>
      <w:r w:rsidRPr="009106DE">
        <w:rPr>
          <w:rFonts w:ascii="Calibri" w:hAnsi="Calibri"/>
          <w:b/>
        </w:rPr>
        <w:t>Accreditation Status</w:t>
      </w:r>
    </w:p>
    <w:p w14:paraId="662FF28E" w14:textId="77777777" w:rsidR="00E009B2" w:rsidRPr="009106DE" w:rsidRDefault="00E009B2" w:rsidP="00E009B2">
      <w:pPr>
        <w:rPr>
          <w:rFonts w:ascii="Calibri" w:hAnsi="Calibri"/>
        </w:rPr>
      </w:pPr>
      <w:r w:rsidRPr="009106DE">
        <w:rPr>
          <w:rFonts w:ascii="Calibri" w:hAnsi="Calibri"/>
        </w:rPr>
        <w:t>The Didactic program in Dietetics at Northwest Missouri State University has been granted accreditation by the Accreditation Council for Education in Nutrition and Dietetics (ACEND) of the Academy of Nutrition and Dietetics. The address for ACEND is:</w:t>
      </w:r>
    </w:p>
    <w:p w14:paraId="58790D5F" w14:textId="77777777" w:rsidR="00E009B2" w:rsidRPr="009106DE" w:rsidRDefault="00E009B2" w:rsidP="00E009B2">
      <w:pPr>
        <w:ind w:left="720" w:firstLine="720"/>
        <w:rPr>
          <w:rFonts w:ascii="Calibri" w:hAnsi="Calibri"/>
        </w:rPr>
      </w:pPr>
    </w:p>
    <w:p w14:paraId="3702E2E8" w14:textId="77777777" w:rsidR="00E009B2" w:rsidRPr="009106DE" w:rsidRDefault="00E009B2" w:rsidP="00E009B2">
      <w:pPr>
        <w:ind w:left="720" w:firstLine="720"/>
        <w:rPr>
          <w:rFonts w:ascii="Calibri" w:hAnsi="Calibri"/>
        </w:rPr>
      </w:pPr>
      <w:r w:rsidRPr="009106DE">
        <w:rPr>
          <w:rFonts w:ascii="Calibri" w:hAnsi="Calibri"/>
        </w:rPr>
        <w:t xml:space="preserve">Accreditation Council for Education in Nutrition and Dietetics </w:t>
      </w:r>
    </w:p>
    <w:p w14:paraId="04C7BF9E" w14:textId="77777777" w:rsidR="00E009B2" w:rsidRPr="009106DE" w:rsidRDefault="00E009B2" w:rsidP="00E009B2">
      <w:pPr>
        <w:ind w:left="720" w:firstLine="720"/>
        <w:rPr>
          <w:rFonts w:ascii="Calibri" w:hAnsi="Calibri"/>
        </w:rPr>
      </w:pPr>
      <w:r w:rsidRPr="009106DE">
        <w:rPr>
          <w:rFonts w:ascii="Calibri" w:hAnsi="Calibri"/>
        </w:rPr>
        <w:t>Academy of Nutrition and Dietetics (AND)</w:t>
      </w:r>
    </w:p>
    <w:p w14:paraId="7E0EC1FF" w14:textId="77777777" w:rsidR="00E009B2" w:rsidRPr="009106DE" w:rsidRDefault="00E009B2" w:rsidP="00E009B2">
      <w:pPr>
        <w:ind w:left="720" w:firstLine="720"/>
        <w:rPr>
          <w:rFonts w:ascii="Calibri" w:hAnsi="Calibri"/>
        </w:rPr>
      </w:pPr>
      <w:r w:rsidRPr="009106DE">
        <w:rPr>
          <w:rFonts w:ascii="Calibri" w:hAnsi="Calibri"/>
        </w:rPr>
        <w:t xml:space="preserve">120 </w:t>
      </w:r>
      <w:smartTag w:uri="urn:schemas-microsoft-com:office:smarttags" w:element="place">
        <w:r w:rsidRPr="009106DE">
          <w:rPr>
            <w:rFonts w:ascii="Calibri" w:hAnsi="Calibri"/>
          </w:rPr>
          <w:t>Riverside</w:t>
        </w:r>
      </w:smartTag>
      <w:r w:rsidRPr="009106DE">
        <w:rPr>
          <w:rFonts w:ascii="Calibri" w:hAnsi="Calibri"/>
        </w:rPr>
        <w:t xml:space="preserve"> Plaza, </w:t>
      </w:r>
      <w:smartTag w:uri="urn:schemas-microsoft-com:office:smarttags" w:element="address">
        <w:smartTag w:uri="urn:schemas-microsoft-com:office:smarttags" w:element="Street">
          <w:r w:rsidRPr="009106DE">
            <w:rPr>
              <w:rFonts w:ascii="Calibri" w:hAnsi="Calibri"/>
            </w:rPr>
            <w:t>Suite</w:t>
          </w:r>
        </w:smartTag>
        <w:r w:rsidRPr="009106DE">
          <w:rPr>
            <w:rFonts w:ascii="Calibri" w:hAnsi="Calibri"/>
          </w:rPr>
          <w:t xml:space="preserve"> 2000</w:t>
        </w:r>
      </w:smartTag>
    </w:p>
    <w:p w14:paraId="17355D48" w14:textId="77777777" w:rsidR="00E009B2" w:rsidRPr="009106DE" w:rsidRDefault="00E009B2" w:rsidP="00E009B2">
      <w:pPr>
        <w:ind w:left="720" w:firstLine="720"/>
        <w:rPr>
          <w:rFonts w:ascii="Calibri" w:hAnsi="Calibri"/>
        </w:rPr>
      </w:pPr>
      <w:smartTag w:uri="urn:schemas-microsoft-com:office:smarttags" w:element="place">
        <w:smartTag w:uri="urn:schemas-microsoft-com:office:smarttags" w:element="City">
          <w:r w:rsidRPr="009106DE">
            <w:rPr>
              <w:rFonts w:ascii="Calibri" w:hAnsi="Calibri"/>
            </w:rPr>
            <w:t>Chicago</w:t>
          </w:r>
        </w:smartTag>
        <w:r w:rsidRPr="009106DE">
          <w:rPr>
            <w:rFonts w:ascii="Calibri" w:hAnsi="Calibri"/>
          </w:rPr>
          <w:t xml:space="preserve">, </w:t>
        </w:r>
        <w:smartTag w:uri="urn:schemas-microsoft-com:office:smarttags" w:element="State">
          <w:r w:rsidRPr="009106DE">
            <w:rPr>
              <w:rFonts w:ascii="Calibri" w:hAnsi="Calibri"/>
            </w:rPr>
            <w:t>IL</w:t>
          </w:r>
        </w:smartTag>
        <w:r w:rsidRPr="009106DE">
          <w:rPr>
            <w:rFonts w:ascii="Calibri" w:hAnsi="Calibri"/>
          </w:rPr>
          <w:t xml:space="preserve">    </w:t>
        </w:r>
        <w:smartTag w:uri="urn:schemas-microsoft-com:office:smarttags" w:element="PostalCode">
          <w:r w:rsidRPr="009106DE">
            <w:rPr>
              <w:rFonts w:ascii="Calibri" w:hAnsi="Calibri"/>
            </w:rPr>
            <w:t>60606-6995</w:t>
          </w:r>
        </w:smartTag>
      </w:smartTag>
    </w:p>
    <w:p w14:paraId="7548608E" w14:textId="77777777" w:rsidR="00E009B2" w:rsidRPr="009106DE" w:rsidRDefault="00E009B2" w:rsidP="00E009B2">
      <w:pPr>
        <w:ind w:left="720" w:firstLine="720"/>
        <w:rPr>
          <w:rFonts w:ascii="Calibri" w:hAnsi="Calibri"/>
        </w:rPr>
      </w:pPr>
      <w:r w:rsidRPr="009106DE">
        <w:rPr>
          <w:rFonts w:ascii="Calibri" w:hAnsi="Calibri"/>
        </w:rPr>
        <w:t>312-899-0040 ext. 5400</w:t>
      </w:r>
    </w:p>
    <w:p w14:paraId="74AD19C6" w14:textId="77777777" w:rsidR="00E009B2" w:rsidRPr="009106DE" w:rsidRDefault="00E009B2" w:rsidP="00E009B2">
      <w:pPr>
        <w:ind w:left="720" w:firstLine="720"/>
        <w:rPr>
          <w:rFonts w:ascii="Calibri" w:hAnsi="Calibri"/>
        </w:rPr>
      </w:pPr>
      <w:r w:rsidRPr="009106DE">
        <w:rPr>
          <w:rFonts w:ascii="Calibri" w:hAnsi="Calibri"/>
        </w:rPr>
        <w:t>Email:</w:t>
      </w:r>
      <w:r w:rsidRPr="009106DE">
        <w:rPr>
          <w:rFonts w:ascii="Calibri" w:hAnsi="Calibri"/>
        </w:rPr>
        <w:tab/>
      </w:r>
      <w:hyperlink r:id="rId5" w:history="1">
        <w:r w:rsidRPr="006F28FB">
          <w:rPr>
            <w:rStyle w:val="Hyperlink"/>
            <w:rFonts w:ascii="Calibri" w:hAnsi="Calibri"/>
          </w:rPr>
          <w:t>ACEND@eatright.org</w:t>
        </w:r>
      </w:hyperlink>
    </w:p>
    <w:p w14:paraId="2FC2BA3D" w14:textId="77777777" w:rsidR="00E009B2" w:rsidRDefault="00E009B2" w:rsidP="00E009B2">
      <w:pPr>
        <w:rPr>
          <w:rFonts w:ascii="Calibri" w:hAnsi="Calibri"/>
        </w:rPr>
      </w:pPr>
      <w:r w:rsidRPr="009106DE">
        <w:rPr>
          <w:rFonts w:ascii="Calibri" w:hAnsi="Calibri"/>
        </w:rPr>
        <w:t xml:space="preserve">Web site: </w:t>
      </w:r>
      <w:hyperlink r:id="rId6" w:history="1">
        <w:r w:rsidRPr="006F28FB">
          <w:rPr>
            <w:rStyle w:val="Hyperlink"/>
            <w:rFonts w:ascii="Calibri" w:hAnsi="Calibri"/>
          </w:rPr>
          <w:t>https://www.eatrightpro.org/acend</w:t>
        </w:r>
      </w:hyperlink>
    </w:p>
    <w:p w14:paraId="5C6F92FF" w14:textId="77777777" w:rsidR="00E009B2" w:rsidRPr="009106DE" w:rsidRDefault="00E009B2" w:rsidP="00E009B2">
      <w:pPr>
        <w:rPr>
          <w:rFonts w:ascii="Calibri" w:hAnsi="Calibri"/>
        </w:rPr>
      </w:pPr>
    </w:p>
    <w:p w14:paraId="3F671C80" w14:textId="77777777" w:rsidR="004B37B8" w:rsidRDefault="004B37B8">
      <w:bookmarkStart w:id="0" w:name="_GoBack"/>
      <w:bookmarkEnd w:id="0"/>
    </w:p>
    <w:sectPr w:rsidR="004B3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7D431F"/>
    <w:multiLevelType w:val="hybridMultilevel"/>
    <w:tmpl w:val="379CC358"/>
    <w:lvl w:ilvl="0" w:tplc="BAC6BF80">
      <w:start w:val="1"/>
      <w:numFmt w:val="upperRoman"/>
      <w:lvlText w:val="%1."/>
      <w:lvlJc w:val="left"/>
      <w:pPr>
        <w:tabs>
          <w:tab w:val="num" w:pos="1080"/>
        </w:tabs>
        <w:ind w:left="1080" w:hanging="720"/>
      </w:pPr>
      <w:rPr>
        <w:rFonts w:hint="default"/>
        <w:b/>
      </w:rPr>
    </w:lvl>
    <w:lvl w:ilvl="1" w:tplc="B99E7812">
      <w:start w:val="1"/>
      <w:numFmt w:val="lowerLetter"/>
      <w:lvlText w:val="%2."/>
      <w:lvlJc w:val="left"/>
      <w:pPr>
        <w:tabs>
          <w:tab w:val="num" w:pos="1440"/>
        </w:tabs>
        <w:ind w:left="1440" w:hanging="360"/>
      </w:pPr>
      <w:rPr>
        <w:rFonts w:ascii="Times New Roman" w:eastAsia="Times New Roman" w:hAnsi="Times New Roman" w:cs="Times New Roman"/>
      </w:rPr>
    </w:lvl>
    <w:lvl w:ilvl="2" w:tplc="4436518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EA2F0B"/>
    <w:multiLevelType w:val="hybridMultilevel"/>
    <w:tmpl w:val="9C201A4A"/>
    <w:lvl w:ilvl="0" w:tplc="3D86B4A4">
      <w:start w:val="1"/>
      <w:numFmt w:val="lowerLetter"/>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B2"/>
    <w:rsid w:val="00193843"/>
    <w:rsid w:val="004B37B8"/>
    <w:rsid w:val="00E0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29FF9E24"/>
  <w15:chartTrackingRefBased/>
  <w15:docId w15:val="{D8D7EB31-D749-44DB-BC64-8C2584FE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09B2"/>
    <w:rPr>
      <w:color w:val="0000FF"/>
      <w:u w:val="single"/>
    </w:rPr>
  </w:style>
  <w:style w:type="paragraph" w:customStyle="1" w:styleId="bullet-01">
    <w:name w:val="bullet-01"/>
    <w:basedOn w:val="Normal"/>
    <w:rsid w:val="00E009B2"/>
    <w:pPr>
      <w:numPr>
        <w:numId w:val="2"/>
      </w:numPr>
      <w:spacing w:after="60"/>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trightpro.org/acend" TargetMode="External"/><Relationship Id="rId5" Type="http://schemas.openxmlformats.org/officeDocument/2006/relationships/hyperlink" Target="mailto:ACEND@eatrigh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From,Karen E</dc:creator>
  <cp:keywords/>
  <dc:description/>
  <cp:lastModifiedBy>From,Karen E</cp:lastModifiedBy>
  <cp:revision>2</cp:revision>
  <dcterms:created xsi:type="dcterms:W3CDTF">2019-06-26T01:17:00Z</dcterms:created>
  <dcterms:modified xsi:type="dcterms:W3CDTF">2019-06-26T01:17:00Z</dcterms:modified>
</cp:coreProperties>
</file>