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8786" w14:textId="25C931F4" w:rsidR="001B2085" w:rsidRPr="00FE56F4" w:rsidRDefault="001B2085" w:rsidP="001B2085">
      <w:pPr>
        <w:spacing w:after="40" w:line="240" w:lineRule="auto"/>
        <w:jc w:val="center"/>
        <w:rPr>
          <w:sz w:val="24"/>
          <w:szCs w:val="24"/>
        </w:rPr>
      </w:pPr>
      <w:r w:rsidRPr="00FE56F4">
        <w:rPr>
          <w:b/>
          <w:bCs/>
          <w:sz w:val="28"/>
          <w:szCs w:val="28"/>
        </w:rPr>
        <w:t>To IRB or Not to IRB</w:t>
      </w:r>
      <w:r w:rsidRPr="00FE56F4">
        <w:rPr>
          <w:b/>
          <w:bCs/>
          <w:sz w:val="24"/>
          <w:szCs w:val="24"/>
        </w:rPr>
        <w:t xml:space="preserve">? </w:t>
      </w:r>
    </w:p>
    <w:p w14:paraId="44F98385" w14:textId="2AAF2D45" w:rsidR="001B2085" w:rsidRPr="00FE56F4" w:rsidRDefault="001B2085" w:rsidP="001B2085">
      <w:pPr>
        <w:spacing w:after="40" w:line="240" w:lineRule="auto"/>
        <w:jc w:val="center"/>
        <w:rPr>
          <w:b/>
          <w:bCs/>
        </w:rPr>
      </w:pPr>
      <w:r w:rsidRPr="00FE56F4">
        <w:rPr>
          <w:b/>
          <w:bCs/>
        </w:rPr>
        <w:t xml:space="preserve">Questionnaire to help determine </w:t>
      </w:r>
      <w:r w:rsidR="00D9064E" w:rsidRPr="00FE56F4">
        <w:rPr>
          <w:b/>
          <w:bCs/>
        </w:rPr>
        <w:t>which</w:t>
      </w:r>
      <w:r w:rsidRPr="00FE56F4">
        <w:rPr>
          <w:b/>
          <w:bCs/>
        </w:rPr>
        <w:t xml:space="preserve"> project</w:t>
      </w:r>
      <w:r w:rsidR="00D9064E" w:rsidRPr="00FE56F4">
        <w:rPr>
          <w:b/>
          <w:bCs/>
        </w:rPr>
        <w:t>s</w:t>
      </w:r>
      <w:r w:rsidRPr="00FE56F4">
        <w:rPr>
          <w:b/>
          <w:bCs/>
        </w:rPr>
        <w:t>/stud</w:t>
      </w:r>
      <w:r w:rsidR="00D9064E" w:rsidRPr="00FE56F4">
        <w:rPr>
          <w:b/>
          <w:bCs/>
        </w:rPr>
        <w:t>ies</w:t>
      </w:r>
      <w:r w:rsidRPr="00FE56F4">
        <w:rPr>
          <w:b/>
          <w:bCs/>
        </w:rPr>
        <w:t xml:space="preserve"> need approv</w:t>
      </w:r>
      <w:r w:rsidR="00D9064E" w:rsidRPr="00FE56F4">
        <w:rPr>
          <w:b/>
          <w:bCs/>
        </w:rPr>
        <w:t>al</w:t>
      </w:r>
      <w:r w:rsidRPr="00FE56F4">
        <w:rPr>
          <w:b/>
          <w:bCs/>
        </w:rPr>
        <w:t xml:space="preserve"> by the Northwest Missouri State University IRB Committee</w:t>
      </w:r>
    </w:p>
    <w:p w14:paraId="1415E551" w14:textId="77777777" w:rsidR="001B2085" w:rsidRDefault="001B2085" w:rsidP="001B2085">
      <w:pPr>
        <w:spacing w:after="40" w:line="240" w:lineRule="auto"/>
        <w:jc w:val="center"/>
      </w:pPr>
    </w:p>
    <w:p w14:paraId="7C683CAB" w14:textId="69C3A937" w:rsidR="008B51B1" w:rsidRDefault="008B51B1" w:rsidP="001B2085">
      <w:pPr>
        <w:spacing w:after="40" w:line="240" w:lineRule="auto"/>
      </w:pPr>
      <w:r>
        <w:t>Sometimes it may be difficult for you to decide if your project or study qualifies as human subjects’ research or not</w:t>
      </w:r>
      <w:r w:rsidR="00964BE1">
        <w:t xml:space="preserve"> and if it needs IRB Committee approval.  </w:t>
      </w:r>
      <w:r w:rsidR="00FE56F4">
        <w:t xml:space="preserve">Please use this worksheet to assist you in determining if your project or study needs IRB approval.  If you have any questions or are unsure, please reach out to us at </w:t>
      </w:r>
      <w:hyperlink r:id="rId7" w:history="1">
        <w:r w:rsidR="00FE56F4" w:rsidRPr="00890BEE">
          <w:rPr>
            <w:rStyle w:val="Hyperlink"/>
          </w:rPr>
          <w:t>irbnwms@nwmissouri.edu</w:t>
        </w:r>
      </w:hyperlink>
      <w:r w:rsidR="00FE56F4">
        <w:t xml:space="preserve"> </w:t>
      </w:r>
    </w:p>
    <w:p w14:paraId="4E235F17" w14:textId="77777777" w:rsidR="00D9064E" w:rsidRPr="00964BE1" w:rsidRDefault="00D9064E" w:rsidP="001B2085">
      <w:pPr>
        <w:spacing w:after="40" w:line="240" w:lineRule="auto"/>
      </w:pPr>
    </w:p>
    <w:p w14:paraId="6EB94963" w14:textId="4D421D3B" w:rsidR="001B2085" w:rsidRPr="00343DDB" w:rsidRDefault="001B2085" w:rsidP="00D9064E">
      <w:pPr>
        <w:spacing w:after="40" w:line="240" w:lineRule="auto"/>
        <w:jc w:val="center"/>
        <w:rPr>
          <w:b/>
          <w:bCs/>
        </w:rPr>
      </w:pPr>
      <w:r w:rsidRPr="00343DDB">
        <w:rPr>
          <w:b/>
          <w:bCs/>
        </w:rPr>
        <w:t>Instructions:</w:t>
      </w:r>
    </w:p>
    <w:p w14:paraId="3EAD2341" w14:textId="76694769" w:rsidR="002D207B" w:rsidRDefault="00FE56F4" w:rsidP="00343DDB">
      <w:pPr>
        <w:spacing w:after="40" w:line="240" w:lineRule="auto"/>
      </w:pPr>
      <w:r>
        <w:t xml:space="preserve">1. </w:t>
      </w:r>
      <w:r w:rsidR="002D207B">
        <w:t xml:space="preserve">Does your research involve any human subjects?  </w:t>
      </w:r>
      <w:r w:rsidR="002D207B" w:rsidRPr="002D207B">
        <w:rPr>
          <w:b/>
          <w:bCs/>
        </w:rPr>
        <w:t>Yes</w:t>
      </w:r>
      <w:r w:rsidR="002D207B">
        <w:t xml:space="preserve">…see number 2.  </w:t>
      </w:r>
      <w:r w:rsidR="002D207B" w:rsidRPr="002D207B">
        <w:rPr>
          <w:b/>
          <w:bCs/>
        </w:rPr>
        <w:t>No</w:t>
      </w:r>
      <w:r w:rsidR="002D207B">
        <w:t>…stop, your project does not need IRB approval.</w:t>
      </w:r>
    </w:p>
    <w:p w14:paraId="6F1AB120" w14:textId="77777777" w:rsidR="002D207B" w:rsidRDefault="002D207B" w:rsidP="00343DDB">
      <w:pPr>
        <w:spacing w:after="40" w:line="240" w:lineRule="auto"/>
      </w:pPr>
    </w:p>
    <w:p w14:paraId="5B58C139" w14:textId="26F29D80" w:rsidR="00FE56F4" w:rsidRDefault="002D207B" w:rsidP="002D207B">
      <w:pPr>
        <w:spacing w:after="40" w:line="240" w:lineRule="auto"/>
      </w:pPr>
      <w:r>
        <w:t xml:space="preserve">2. </w:t>
      </w:r>
      <w:r w:rsidR="00FE56F4">
        <w:t xml:space="preserve">Please read through the following options and place a check mark in the box that most aligns with your project or study.   </w:t>
      </w:r>
    </w:p>
    <w:p w14:paraId="5F920B02" w14:textId="77777777" w:rsidR="00FE56F4" w:rsidRDefault="00FE56F4" w:rsidP="00343DDB">
      <w:pPr>
        <w:spacing w:after="40" w:line="240" w:lineRule="auto"/>
      </w:pPr>
    </w:p>
    <w:p w14:paraId="6810C858" w14:textId="093C8BD8" w:rsidR="00343DDB" w:rsidRDefault="002D207B" w:rsidP="00343DDB">
      <w:pPr>
        <w:spacing w:after="40" w:line="240" w:lineRule="auto"/>
      </w:pPr>
      <w:r>
        <w:t>3</w:t>
      </w:r>
      <w:r w:rsidR="00FE56F4">
        <w:t xml:space="preserve">. </w:t>
      </w:r>
      <w:r w:rsidR="00343DDB" w:rsidRPr="00343DDB">
        <w:t xml:space="preserve">If </w:t>
      </w:r>
      <w:r w:rsidR="00C6131F" w:rsidRPr="00C6131F">
        <w:rPr>
          <w:b/>
          <w:bCs/>
        </w:rPr>
        <w:t>all</w:t>
      </w:r>
      <w:r w:rsidR="00343DDB" w:rsidRPr="00343DDB">
        <w:t xml:space="preserve"> the check marks are inside the </w:t>
      </w:r>
      <w:r w:rsidR="00343DDB" w:rsidRPr="00343DDB">
        <w:rPr>
          <w:b/>
          <w:bCs/>
        </w:rPr>
        <w:t>shaded gray boxes</w:t>
      </w:r>
      <w:r w:rsidR="00343DDB" w:rsidRPr="00343DDB">
        <w:t>, then the project is very likely Q</w:t>
      </w:r>
      <w:r w:rsidR="00F261B7">
        <w:t xml:space="preserve">uality Improvement or </w:t>
      </w:r>
      <w:r w:rsidR="00343DDB" w:rsidRPr="00343DDB">
        <w:t>P</w:t>
      </w:r>
      <w:r w:rsidR="00F261B7">
        <w:t xml:space="preserve">rogram </w:t>
      </w:r>
      <w:r w:rsidR="00343DDB" w:rsidRPr="00343DDB">
        <w:t>E</w:t>
      </w:r>
      <w:r w:rsidR="00F261B7">
        <w:t>valuation</w:t>
      </w:r>
      <w:r w:rsidR="00343DDB" w:rsidRPr="00343DDB">
        <w:t xml:space="preserve"> and </w:t>
      </w:r>
      <w:r w:rsidR="00343DDB" w:rsidRPr="00343DDB">
        <w:rPr>
          <w:b/>
          <w:bCs/>
        </w:rPr>
        <w:t>not</w:t>
      </w:r>
      <w:r w:rsidR="00343DDB" w:rsidRPr="00343DDB">
        <w:t xml:space="preserve"> human </w:t>
      </w:r>
      <w:r w:rsidR="007A5CFB" w:rsidRPr="00343DDB">
        <w:t>subjects’</w:t>
      </w:r>
      <w:r w:rsidR="00343DDB" w:rsidRPr="00343DDB">
        <w:t xml:space="preserve"> research. Projects that are </w:t>
      </w:r>
      <w:r w:rsidR="00343DDB" w:rsidRPr="00343DDB">
        <w:rPr>
          <w:b/>
          <w:bCs/>
        </w:rPr>
        <w:t>not</w:t>
      </w:r>
      <w:r w:rsidR="00343DDB" w:rsidRPr="00343DDB">
        <w:t xml:space="preserve"> human subjects research do not need</w:t>
      </w:r>
      <w:r w:rsidR="00F261B7">
        <w:t xml:space="preserve"> to be</w:t>
      </w:r>
      <w:r w:rsidR="00343DDB" w:rsidRPr="00343DDB">
        <w:t xml:space="preserve"> review</w:t>
      </w:r>
      <w:r w:rsidR="00F261B7">
        <w:t>ed</w:t>
      </w:r>
      <w:r w:rsidR="00343DDB" w:rsidRPr="00343DDB">
        <w:t xml:space="preserve"> by the IRB.</w:t>
      </w:r>
    </w:p>
    <w:p w14:paraId="5855FF9F" w14:textId="77777777" w:rsidR="00D9064E" w:rsidRDefault="00D9064E" w:rsidP="00343DDB">
      <w:pPr>
        <w:spacing w:after="40" w:line="240" w:lineRule="auto"/>
      </w:pPr>
    </w:p>
    <w:p w14:paraId="5C127875" w14:textId="5649628A" w:rsidR="001B2085" w:rsidRDefault="002D207B" w:rsidP="001B2085">
      <w:pPr>
        <w:spacing w:after="40" w:line="240" w:lineRule="auto"/>
      </w:pPr>
      <w:r>
        <w:t>4</w:t>
      </w:r>
      <w:r w:rsidR="00FE56F4">
        <w:t xml:space="preserve">. </w:t>
      </w:r>
      <w:r w:rsidR="00D9064E">
        <w:t xml:space="preserve">If you check </w:t>
      </w:r>
      <w:r w:rsidR="00D9064E" w:rsidRPr="00D9064E">
        <w:rPr>
          <w:b/>
          <w:bCs/>
        </w:rPr>
        <w:t>any white boxes</w:t>
      </w:r>
      <w:r w:rsidR="00D9064E">
        <w:t xml:space="preserve">, your project or study is research and </w:t>
      </w:r>
      <w:r w:rsidR="00D9064E" w:rsidRPr="00D9064E">
        <w:rPr>
          <w:b/>
          <w:bCs/>
        </w:rPr>
        <w:t>needs IRB Committee Approval.</w:t>
      </w:r>
      <w:r w:rsidR="00D9064E">
        <w:t xml:space="preserve">  Please complete the IRB Application</w:t>
      </w:r>
      <w:r w:rsidR="00F261B7">
        <w:t xml:space="preserve"> and</w:t>
      </w:r>
      <w:r w:rsidR="00D9064E">
        <w:t xml:space="preserve"> submit it and</w:t>
      </w:r>
      <w:r w:rsidR="00F261B7">
        <w:t xml:space="preserve"> all</w:t>
      </w:r>
      <w:r w:rsidR="00D9064E">
        <w:t xml:space="preserve"> related materials to the IRB Committee for review.</w:t>
      </w:r>
    </w:p>
    <w:p w14:paraId="6C381A1B" w14:textId="77777777" w:rsidR="001B2085" w:rsidRDefault="001B2085" w:rsidP="001B2085">
      <w:pPr>
        <w:spacing w:after="4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1"/>
        <w:gridCol w:w="5958"/>
        <w:gridCol w:w="765"/>
        <w:gridCol w:w="926"/>
      </w:tblGrid>
      <w:tr w:rsidR="004974E2" w14:paraId="3CEC6CE6" w14:textId="77777777" w:rsidTr="001B2085">
        <w:trPr>
          <w:trHeight w:val="505"/>
        </w:trPr>
        <w:tc>
          <w:tcPr>
            <w:tcW w:w="910" w:type="pct"/>
          </w:tcPr>
          <w:p w14:paraId="4685E7F6" w14:textId="77777777" w:rsidR="001B2085" w:rsidRDefault="001B2085" w:rsidP="00D5672F">
            <w:pPr>
              <w:pStyle w:val="TableParagraph"/>
              <w:spacing w:before="115"/>
              <w:ind w:left="21"/>
              <w:jc w:val="center"/>
              <w:rPr>
                <w:b/>
              </w:rPr>
            </w:pPr>
            <w:r>
              <w:rPr>
                <w:b/>
                <w:spacing w:val="-2"/>
              </w:rPr>
              <w:t>Consideration</w:t>
            </w:r>
          </w:p>
        </w:tc>
        <w:tc>
          <w:tcPr>
            <w:tcW w:w="3186" w:type="pct"/>
          </w:tcPr>
          <w:p w14:paraId="1A20B10B" w14:textId="77777777" w:rsidR="001B2085" w:rsidRDefault="001B2085" w:rsidP="00D5672F">
            <w:pPr>
              <w:pStyle w:val="TableParagraph"/>
              <w:spacing w:before="115"/>
              <w:ind w:left="16"/>
              <w:jc w:val="center"/>
              <w:rPr>
                <w:b/>
              </w:rPr>
            </w:pPr>
            <w:r>
              <w:rPr>
                <w:b/>
                <w:spacing w:val="-2"/>
              </w:rPr>
              <w:t>Question</w:t>
            </w:r>
          </w:p>
        </w:tc>
        <w:tc>
          <w:tcPr>
            <w:tcW w:w="409" w:type="pct"/>
          </w:tcPr>
          <w:p w14:paraId="7334C351" w14:textId="77777777" w:rsidR="001B2085" w:rsidRDefault="001B2085" w:rsidP="00D5672F">
            <w:pPr>
              <w:pStyle w:val="TableParagraph"/>
              <w:spacing w:line="246" w:lineRule="exact"/>
              <w:ind w:left="330"/>
              <w:rPr>
                <w:b/>
              </w:rPr>
            </w:pPr>
            <w:r>
              <w:rPr>
                <w:b/>
                <w:spacing w:val="-5"/>
              </w:rPr>
              <w:t>Yes</w:t>
            </w:r>
          </w:p>
          <w:p w14:paraId="4A35EFD7" w14:textId="77777777" w:rsidR="001B2085" w:rsidRDefault="001B2085" w:rsidP="00D5672F">
            <w:pPr>
              <w:pStyle w:val="TableParagraph"/>
              <w:spacing w:before="3"/>
              <w:rPr>
                <w:sz w:val="6"/>
              </w:rPr>
            </w:pPr>
          </w:p>
          <w:p w14:paraId="123ED6DC" w14:textId="77777777" w:rsidR="001B2085" w:rsidRDefault="001B2085" w:rsidP="00D5672F">
            <w:pPr>
              <w:pStyle w:val="TableParagraph"/>
              <w:spacing w:line="103" w:lineRule="exact"/>
              <w:ind w:left="473"/>
              <w:rPr>
                <w:sz w:val="10"/>
              </w:rPr>
            </w:pPr>
            <w:r>
              <w:rPr>
                <w:noProof/>
                <w:position w:val="-1"/>
                <w:sz w:val="10"/>
              </w:rPr>
              <w:drawing>
                <wp:inline distT="0" distB="0" distL="0" distR="0" wp14:anchorId="7EE61954" wp14:editId="5C66B010">
                  <wp:extent cx="61229" cy="6553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61229" cy="65531"/>
                          </a:xfrm>
                          <a:prstGeom prst="rect">
                            <a:avLst/>
                          </a:prstGeom>
                        </pic:spPr>
                      </pic:pic>
                    </a:graphicData>
                  </a:graphic>
                </wp:inline>
              </w:drawing>
            </w:r>
          </w:p>
        </w:tc>
        <w:tc>
          <w:tcPr>
            <w:tcW w:w="496" w:type="pct"/>
          </w:tcPr>
          <w:p w14:paraId="0FC581E7" w14:textId="77777777" w:rsidR="001B2085" w:rsidRDefault="001B2085" w:rsidP="00D5672F">
            <w:pPr>
              <w:pStyle w:val="TableParagraph"/>
              <w:spacing w:line="246" w:lineRule="exact"/>
              <w:ind w:left="9"/>
              <w:jc w:val="center"/>
              <w:rPr>
                <w:b/>
              </w:rPr>
            </w:pPr>
            <w:r>
              <w:rPr>
                <w:b/>
                <w:spacing w:val="-5"/>
              </w:rPr>
              <w:t>No</w:t>
            </w:r>
          </w:p>
          <w:p w14:paraId="27153570" w14:textId="77777777" w:rsidR="001B2085" w:rsidRDefault="001B2085" w:rsidP="00D5672F">
            <w:pPr>
              <w:pStyle w:val="TableParagraph"/>
              <w:spacing w:before="3"/>
              <w:rPr>
                <w:sz w:val="6"/>
              </w:rPr>
            </w:pPr>
          </w:p>
          <w:p w14:paraId="73AFDE34" w14:textId="77777777" w:rsidR="001B2085" w:rsidRDefault="001B2085" w:rsidP="00D5672F">
            <w:pPr>
              <w:pStyle w:val="TableParagraph"/>
              <w:spacing w:line="103" w:lineRule="exact"/>
              <w:ind w:left="487"/>
              <w:rPr>
                <w:sz w:val="10"/>
              </w:rPr>
            </w:pPr>
            <w:r>
              <w:rPr>
                <w:noProof/>
                <w:position w:val="-1"/>
                <w:sz w:val="10"/>
              </w:rPr>
              <w:drawing>
                <wp:inline distT="0" distB="0" distL="0" distR="0" wp14:anchorId="6A7D3C16" wp14:editId="617715DF">
                  <wp:extent cx="61229" cy="6553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61229" cy="65531"/>
                          </a:xfrm>
                          <a:prstGeom prst="rect">
                            <a:avLst/>
                          </a:prstGeom>
                        </pic:spPr>
                      </pic:pic>
                    </a:graphicData>
                  </a:graphic>
                </wp:inline>
              </w:drawing>
            </w:r>
          </w:p>
        </w:tc>
      </w:tr>
      <w:tr w:rsidR="002B0785" w14:paraId="132E2EAF" w14:textId="77777777" w:rsidTr="00FD1676">
        <w:trPr>
          <w:trHeight w:val="1320"/>
        </w:trPr>
        <w:tc>
          <w:tcPr>
            <w:tcW w:w="910" w:type="pct"/>
          </w:tcPr>
          <w:p w14:paraId="45512390" w14:textId="77777777" w:rsidR="002B0785" w:rsidRDefault="002B0785" w:rsidP="00D5346F">
            <w:pPr>
              <w:pStyle w:val="TableParagraph"/>
              <w:jc w:val="center"/>
            </w:pPr>
          </w:p>
          <w:p w14:paraId="04CD0B53" w14:textId="77777777" w:rsidR="00D5346F" w:rsidRDefault="00D5346F" w:rsidP="00D5346F">
            <w:pPr>
              <w:pStyle w:val="TableParagraph"/>
              <w:jc w:val="center"/>
            </w:pPr>
          </w:p>
          <w:p w14:paraId="469098C9" w14:textId="495848D1" w:rsidR="00D5346F" w:rsidRDefault="00D5346F" w:rsidP="00D5346F">
            <w:pPr>
              <w:pStyle w:val="TableParagraph"/>
              <w:jc w:val="center"/>
            </w:pPr>
            <w:r>
              <w:rPr>
                <w:b/>
                <w:spacing w:val="-2"/>
              </w:rPr>
              <w:t>PURPOSE 1</w:t>
            </w:r>
          </w:p>
        </w:tc>
        <w:tc>
          <w:tcPr>
            <w:tcW w:w="3186" w:type="pct"/>
          </w:tcPr>
          <w:p w14:paraId="34423069" w14:textId="645902D6" w:rsidR="002B0785" w:rsidRDefault="00B45D7D" w:rsidP="00D5672F">
            <w:pPr>
              <w:pStyle w:val="TableParagraph"/>
              <w:spacing w:before="132" w:line="251" w:lineRule="exact"/>
              <w:ind w:left="114"/>
            </w:pPr>
            <w:r w:rsidRPr="00B45D7D">
              <w:t xml:space="preserve">Are you conducting a </w:t>
            </w:r>
            <w:r w:rsidRPr="00B45D7D">
              <w:rPr>
                <w:b/>
                <w:bCs/>
              </w:rPr>
              <w:t>systematic investigation</w:t>
            </w:r>
            <w:r w:rsidR="00F828AF" w:rsidRPr="00F828AF">
              <w:rPr>
                <w:b/>
                <w:bCs/>
                <w:vertAlign w:val="superscript"/>
              </w:rPr>
              <w:t>A</w:t>
            </w:r>
            <w:r w:rsidRPr="00B45D7D">
              <w:t xml:space="preserve">, including research development, testing and evaluation, designed to develop or contribute to </w:t>
            </w:r>
            <w:r w:rsidRPr="00B45D7D">
              <w:rPr>
                <w:b/>
                <w:bCs/>
              </w:rPr>
              <w:t>generalizable knowledge</w:t>
            </w:r>
            <w:r w:rsidR="00F828AF" w:rsidRPr="00F828AF">
              <w:rPr>
                <w:b/>
                <w:bCs/>
                <w:vertAlign w:val="superscript"/>
              </w:rPr>
              <w:t>B</w:t>
            </w:r>
            <w:r w:rsidRPr="00B45D7D">
              <w:t>?</w:t>
            </w:r>
          </w:p>
        </w:tc>
        <w:tc>
          <w:tcPr>
            <w:tcW w:w="409" w:type="pct"/>
            <w:shd w:val="clear" w:color="auto" w:fill="auto"/>
          </w:tcPr>
          <w:p w14:paraId="6A47FA5E" w14:textId="77777777" w:rsidR="002B0785" w:rsidRDefault="002B0785" w:rsidP="00D5672F">
            <w:pPr>
              <w:pStyle w:val="TableParagraph"/>
              <w:rPr>
                <w:rFonts w:ascii="Times New Roman"/>
              </w:rPr>
            </w:pPr>
          </w:p>
        </w:tc>
        <w:tc>
          <w:tcPr>
            <w:tcW w:w="496" w:type="pct"/>
            <w:shd w:val="clear" w:color="auto" w:fill="D9D9D9" w:themeFill="background1" w:themeFillShade="D9"/>
          </w:tcPr>
          <w:p w14:paraId="665CDA43" w14:textId="77777777" w:rsidR="002B0785" w:rsidRDefault="002B0785" w:rsidP="00D5672F">
            <w:pPr>
              <w:pStyle w:val="TableParagraph"/>
              <w:rPr>
                <w:rFonts w:ascii="Times New Roman"/>
              </w:rPr>
            </w:pPr>
          </w:p>
        </w:tc>
      </w:tr>
      <w:tr w:rsidR="00ED5476" w14:paraId="32AF060B" w14:textId="77777777" w:rsidTr="00523E6C">
        <w:trPr>
          <w:trHeight w:val="1320"/>
        </w:trPr>
        <w:tc>
          <w:tcPr>
            <w:tcW w:w="910" w:type="pct"/>
          </w:tcPr>
          <w:p w14:paraId="4223C1B1" w14:textId="77777777" w:rsidR="00ED5476" w:rsidRDefault="00ED5476" w:rsidP="00D5672F">
            <w:pPr>
              <w:pStyle w:val="TableParagraph"/>
            </w:pPr>
          </w:p>
          <w:p w14:paraId="22B12571" w14:textId="77777777" w:rsidR="00D5346F" w:rsidRDefault="00D5346F" w:rsidP="00D5672F">
            <w:pPr>
              <w:pStyle w:val="TableParagraph"/>
            </w:pPr>
          </w:p>
          <w:p w14:paraId="5D85AE62" w14:textId="7D65C4A2" w:rsidR="00D5346F" w:rsidRDefault="00D5346F" w:rsidP="00D5346F">
            <w:pPr>
              <w:pStyle w:val="TableParagraph"/>
              <w:jc w:val="center"/>
            </w:pPr>
            <w:r>
              <w:rPr>
                <w:b/>
                <w:spacing w:val="-2"/>
              </w:rPr>
              <w:t>PURPOSE 2</w:t>
            </w:r>
          </w:p>
        </w:tc>
        <w:tc>
          <w:tcPr>
            <w:tcW w:w="3186" w:type="pct"/>
          </w:tcPr>
          <w:p w14:paraId="6C7FC74E" w14:textId="346F2EFC" w:rsidR="00ED5476" w:rsidRDefault="00523E6C" w:rsidP="00D5672F">
            <w:pPr>
              <w:pStyle w:val="TableParagraph"/>
              <w:spacing w:before="132" w:line="251" w:lineRule="exact"/>
              <w:ind w:left="114"/>
            </w:pPr>
            <w:r>
              <w:t xml:space="preserve">Do you want to apply your study findings to populations outside of the study group or the organization where </w:t>
            </w:r>
            <w:proofErr w:type="gramStart"/>
            <w:r>
              <w:t>study</w:t>
            </w:r>
            <w:proofErr w:type="gramEnd"/>
            <w:r>
              <w:t xml:space="preserve"> is being conducted? </w:t>
            </w:r>
          </w:p>
        </w:tc>
        <w:tc>
          <w:tcPr>
            <w:tcW w:w="409" w:type="pct"/>
            <w:shd w:val="clear" w:color="auto" w:fill="auto"/>
          </w:tcPr>
          <w:p w14:paraId="7D0DF624" w14:textId="77777777" w:rsidR="00ED5476" w:rsidRDefault="00ED5476" w:rsidP="00D5672F">
            <w:pPr>
              <w:pStyle w:val="TableParagraph"/>
              <w:rPr>
                <w:rFonts w:ascii="Times New Roman"/>
              </w:rPr>
            </w:pPr>
          </w:p>
        </w:tc>
        <w:tc>
          <w:tcPr>
            <w:tcW w:w="496" w:type="pct"/>
            <w:shd w:val="clear" w:color="auto" w:fill="D9D9D9" w:themeFill="background1" w:themeFillShade="D9"/>
          </w:tcPr>
          <w:p w14:paraId="1BA8B832" w14:textId="77777777" w:rsidR="00ED5476" w:rsidRDefault="00ED5476" w:rsidP="00D5672F">
            <w:pPr>
              <w:pStyle w:val="TableParagraph"/>
              <w:rPr>
                <w:rFonts w:ascii="Times New Roman"/>
              </w:rPr>
            </w:pPr>
          </w:p>
        </w:tc>
      </w:tr>
      <w:tr w:rsidR="004974E2" w14:paraId="5F6E3B79" w14:textId="77777777" w:rsidTr="001B2085">
        <w:trPr>
          <w:trHeight w:val="1320"/>
        </w:trPr>
        <w:tc>
          <w:tcPr>
            <w:tcW w:w="910" w:type="pct"/>
          </w:tcPr>
          <w:p w14:paraId="551A7EB5" w14:textId="77777777" w:rsidR="001B2085" w:rsidRDefault="001B2085" w:rsidP="00D5672F">
            <w:pPr>
              <w:pStyle w:val="TableParagraph"/>
            </w:pPr>
          </w:p>
          <w:p w14:paraId="747BC6B5" w14:textId="77777777" w:rsidR="001B2085" w:rsidRDefault="001B2085" w:rsidP="00D5672F">
            <w:pPr>
              <w:pStyle w:val="TableParagraph"/>
              <w:spacing w:before="17"/>
            </w:pPr>
          </w:p>
          <w:p w14:paraId="4B830F9B" w14:textId="05216B98" w:rsidR="001B2085" w:rsidRDefault="001B2085" w:rsidP="00D5672F">
            <w:pPr>
              <w:pStyle w:val="TableParagraph"/>
              <w:ind w:left="21" w:right="1"/>
              <w:jc w:val="center"/>
              <w:rPr>
                <w:b/>
              </w:rPr>
            </w:pPr>
            <w:r>
              <w:rPr>
                <w:b/>
                <w:spacing w:val="-2"/>
              </w:rPr>
              <w:t>PURPOSE</w:t>
            </w:r>
            <w:r w:rsidR="00D5346F">
              <w:rPr>
                <w:b/>
                <w:spacing w:val="-2"/>
              </w:rPr>
              <w:t xml:space="preserve"> 3</w:t>
            </w:r>
          </w:p>
        </w:tc>
        <w:tc>
          <w:tcPr>
            <w:tcW w:w="3186" w:type="pct"/>
          </w:tcPr>
          <w:p w14:paraId="7DFA7EE7" w14:textId="77777777" w:rsidR="001B2085" w:rsidRDefault="001B2085" w:rsidP="00D5672F">
            <w:pPr>
              <w:pStyle w:val="TableParagraph"/>
              <w:spacing w:before="132" w:line="251" w:lineRule="exact"/>
              <w:ind w:left="114"/>
            </w:pPr>
            <w:r>
              <w:t>Is</w:t>
            </w:r>
            <w:r>
              <w:rPr>
                <w:spacing w:val="-8"/>
              </w:rPr>
              <w:t xml:space="preserve"> </w:t>
            </w:r>
            <w:r>
              <w:t>the</w:t>
            </w:r>
            <w:r>
              <w:rPr>
                <w:spacing w:val="-3"/>
              </w:rPr>
              <w:t xml:space="preserve"> </w:t>
            </w:r>
            <w:r>
              <w:t>primary</w:t>
            </w:r>
            <w:r>
              <w:rPr>
                <w:spacing w:val="-6"/>
              </w:rPr>
              <w:t xml:space="preserve"> </w:t>
            </w:r>
            <w:r>
              <w:t>aim</w:t>
            </w:r>
            <w:r>
              <w:rPr>
                <w:spacing w:val="-2"/>
              </w:rPr>
              <w:t xml:space="preserve"> </w:t>
            </w:r>
            <w:r>
              <w:t>or</w:t>
            </w:r>
            <w:r>
              <w:rPr>
                <w:spacing w:val="-5"/>
              </w:rPr>
              <w:t xml:space="preserve"> </w:t>
            </w:r>
            <w:r>
              <w:t>motive</w:t>
            </w:r>
            <w:r>
              <w:rPr>
                <w:spacing w:val="-3"/>
              </w:rPr>
              <w:t xml:space="preserve"> </w:t>
            </w:r>
            <w:r>
              <w:t>of</w:t>
            </w:r>
            <w:r>
              <w:rPr>
                <w:spacing w:val="1"/>
              </w:rPr>
              <w:t xml:space="preserve"> </w:t>
            </w:r>
            <w:r>
              <w:t>the</w:t>
            </w:r>
            <w:r>
              <w:rPr>
                <w:spacing w:val="-6"/>
              </w:rPr>
              <w:t xml:space="preserve"> </w:t>
            </w:r>
            <w:r>
              <w:t>project</w:t>
            </w:r>
            <w:r>
              <w:rPr>
                <w:spacing w:val="-4"/>
              </w:rPr>
              <w:t xml:space="preserve"> </w:t>
            </w:r>
            <w:r>
              <w:t>either</w:t>
            </w:r>
            <w:r>
              <w:rPr>
                <w:spacing w:val="-4"/>
              </w:rPr>
              <w:t xml:space="preserve"> </w:t>
            </w:r>
            <w:r>
              <w:rPr>
                <w:spacing w:val="-5"/>
              </w:rPr>
              <w:t>to:</w:t>
            </w:r>
          </w:p>
          <w:p w14:paraId="0DE35CB5" w14:textId="77777777" w:rsidR="001B2085" w:rsidRDefault="001B2085" w:rsidP="00D5672F">
            <w:pPr>
              <w:pStyle w:val="TableParagraph"/>
              <w:numPr>
                <w:ilvl w:val="0"/>
                <w:numId w:val="4"/>
              </w:numPr>
              <w:tabs>
                <w:tab w:val="left" w:pos="834"/>
                <w:tab w:val="left" w:pos="1557"/>
              </w:tabs>
              <w:ind w:right="2568" w:hanging="1083"/>
              <w:rPr>
                <w:b/>
              </w:rPr>
            </w:pPr>
            <w:r>
              <w:t>Improve</w:t>
            </w:r>
            <w:r>
              <w:rPr>
                <w:spacing w:val="-11"/>
              </w:rPr>
              <w:t xml:space="preserve"> </w:t>
            </w:r>
            <w:r>
              <w:t>care/processes</w:t>
            </w:r>
            <w:r>
              <w:rPr>
                <w:spacing w:val="-12"/>
              </w:rPr>
              <w:t xml:space="preserve"> </w:t>
            </w:r>
            <w:r>
              <w:rPr>
                <w:b/>
              </w:rPr>
              <w:t>right</w:t>
            </w:r>
            <w:r>
              <w:rPr>
                <w:b/>
                <w:spacing w:val="-12"/>
              </w:rPr>
              <w:t xml:space="preserve"> </w:t>
            </w:r>
            <w:r>
              <w:rPr>
                <w:b/>
              </w:rPr>
              <w:t>now</w:t>
            </w:r>
            <w:r>
              <w:t xml:space="preserve">? </w:t>
            </w:r>
            <w:r>
              <w:rPr>
                <w:b/>
                <w:spacing w:val="-6"/>
              </w:rPr>
              <w:t>OR</w:t>
            </w:r>
          </w:p>
          <w:p w14:paraId="666837BC" w14:textId="77777777" w:rsidR="001B2085" w:rsidRDefault="001B2085" w:rsidP="00D5672F">
            <w:pPr>
              <w:pStyle w:val="TableParagraph"/>
              <w:numPr>
                <w:ilvl w:val="0"/>
                <w:numId w:val="4"/>
              </w:numPr>
              <w:tabs>
                <w:tab w:val="left" w:pos="834"/>
              </w:tabs>
              <w:spacing w:before="4"/>
              <w:ind w:left="834"/>
            </w:pPr>
            <w:r>
              <w:t>Improve</w:t>
            </w:r>
            <w:r>
              <w:rPr>
                <w:spacing w:val="-6"/>
              </w:rPr>
              <w:t xml:space="preserve"> </w:t>
            </w:r>
            <w:r>
              <w:t>operations,</w:t>
            </w:r>
            <w:r>
              <w:rPr>
                <w:spacing w:val="-4"/>
              </w:rPr>
              <w:t xml:space="preserve"> </w:t>
            </w:r>
            <w:r>
              <w:t>processes,</w:t>
            </w:r>
            <w:r>
              <w:rPr>
                <w:spacing w:val="-6"/>
              </w:rPr>
              <w:t xml:space="preserve"> </w:t>
            </w:r>
            <w:r>
              <w:t>or</w:t>
            </w:r>
            <w:r>
              <w:rPr>
                <w:spacing w:val="-6"/>
              </w:rPr>
              <w:t xml:space="preserve"> </w:t>
            </w:r>
            <w:r>
              <w:rPr>
                <w:spacing w:val="-2"/>
              </w:rPr>
              <w:t>efficiency?</w:t>
            </w:r>
          </w:p>
        </w:tc>
        <w:tc>
          <w:tcPr>
            <w:tcW w:w="409" w:type="pct"/>
            <w:shd w:val="clear" w:color="auto" w:fill="D9D9D9"/>
          </w:tcPr>
          <w:p w14:paraId="472F190A" w14:textId="77777777" w:rsidR="001B2085" w:rsidRDefault="001B2085" w:rsidP="00D5672F">
            <w:pPr>
              <w:pStyle w:val="TableParagraph"/>
              <w:rPr>
                <w:rFonts w:ascii="Times New Roman"/>
              </w:rPr>
            </w:pPr>
          </w:p>
        </w:tc>
        <w:tc>
          <w:tcPr>
            <w:tcW w:w="496" w:type="pct"/>
          </w:tcPr>
          <w:p w14:paraId="74E06421" w14:textId="77777777" w:rsidR="001B2085" w:rsidRDefault="001B2085" w:rsidP="00D5672F">
            <w:pPr>
              <w:pStyle w:val="TableParagraph"/>
              <w:rPr>
                <w:rFonts w:ascii="Times New Roman"/>
              </w:rPr>
            </w:pPr>
          </w:p>
        </w:tc>
      </w:tr>
      <w:tr w:rsidR="004974E2" w14:paraId="7BE7E00D" w14:textId="77777777" w:rsidTr="001B2085">
        <w:trPr>
          <w:trHeight w:val="1562"/>
        </w:trPr>
        <w:tc>
          <w:tcPr>
            <w:tcW w:w="910" w:type="pct"/>
          </w:tcPr>
          <w:p w14:paraId="22EC89F8" w14:textId="77777777" w:rsidR="001B2085" w:rsidRDefault="001B2085" w:rsidP="00D5672F">
            <w:pPr>
              <w:pStyle w:val="TableParagraph"/>
            </w:pPr>
          </w:p>
          <w:p w14:paraId="6775AFFB" w14:textId="77777777" w:rsidR="001B2085" w:rsidRDefault="001B2085" w:rsidP="00D5672F">
            <w:pPr>
              <w:pStyle w:val="TableParagraph"/>
              <w:spacing w:before="141"/>
            </w:pPr>
          </w:p>
          <w:p w14:paraId="28ED1590" w14:textId="77777777" w:rsidR="001B2085" w:rsidRDefault="001B2085" w:rsidP="00D5672F">
            <w:pPr>
              <w:pStyle w:val="TableParagraph"/>
              <w:spacing w:before="1"/>
              <w:ind w:left="21" w:right="6"/>
              <w:jc w:val="center"/>
              <w:rPr>
                <w:b/>
              </w:rPr>
            </w:pPr>
            <w:r>
              <w:rPr>
                <w:b/>
                <w:spacing w:val="-2"/>
              </w:rPr>
              <w:t>RATIONALE</w:t>
            </w:r>
          </w:p>
        </w:tc>
        <w:tc>
          <w:tcPr>
            <w:tcW w:w="3186" w:type="pct"/>
          </w:tcPr>
          <w:p w14:paraId="2A6105F0" w14:textId="77777777" w:rsidR="001B2085" w:rsidRDefault="001B2085" w:rsidP="00D5672F">
            <w:pPr>
              <w:pStyle w:val="TableParagraph"/>
              <w:ind w:left="114"/>
            </w:pPr>
            <w:r>
              <w:t>Is there sufficient evidence for, or acceptance of, this mode or approach</w:t>
            </w:r>
            <w:r>
              <w:rPr>
                <w:spacing w:val="-6"/>
              </w:rPr>
              <w:t xml:space="preserve"> </w:t>
            </w:r>
            <w:r>
              <w:t>to</w:t>
            </w:r>
            <w:r>
              <w:rPr>
                <w:spacing w:val="-4"/>
              </w:rPr>
              <w:t xml:space="preserve"> </w:t>
            </w:r>
            <w:r>
              <w:t>support</w:t>
            </w:r>
            <w:r>
              <w:rPr>
                <w:spacing w:val="-2"/>
              </w:rPr>
              <w:t xml:space="preserve"> </w:t>
            </w:r>
            <w:r>
              <w:t>implementing</w:t>
            </w:r>
            <w:r>
              <w:rPr>
                <w:spacing w:val="-4"/>
              </w:rPr>
              <w:t xml:space="preserve"> </w:t>
            </w:r>
            <w:r>
              <w:t>this</w:t>
            </w:r>
            <w:r>
              <w:rPr>
                <w:spacing w:val="-3"/>
              </w:rPr>
              <w:t xml:space="preserve"> </w:t>
            </w:r>
            <w:r>
              <w:t>activity</w:t>
            </w:r>
            <w:r>
              <w:rPr>
                <w:spacing w:val="-6"/>
              </w:rPr>
              <w:t xml:space="preserve"> </w:t>
            </w:r>
            <w:r>
              <w:t>or</w:t>
            </w:r>
            <w:r>
              <w:rPr>
                <w:spacing w:val="-3"/>
              </w:rPr>
              <w:t xml:space="preserve"> </w:t>
            </w:r>
            <w:r>
              <w:t>to</w:t>
            </w:r>
            <w:r>
              <w:rPr>
                <w:spacing w:val="-4"/>
              </w:rPr>
              <w:t xml:space="preserve"> </w:t>
            </w:r>
            <w:r>
              <w:t>create</w:t>
            </w:r>
            <w:r>
              <w:rPr>
                <w:spacing w:val="-4"/>
              </w:rPr>
              <w:t xml:space="preserve"> </w:t>
            </w:r>
            <w:r>
              <w:t>practice change, based on:</w:t>
            </w:r>
          </w:p>
          <w:p w14:paraId="672D8CBF" w14:textId="77777777" w:rsidR="001B2085" w:rsidRDefault="001B2085" w:rsidP="00D5672F">
            <w:pPr>
              <w:pStyle w:val="TableParagraph"/>
              <w:numPr>
                <w:ilvl w:val="0"/>
                <w:numId w:val="3"/>
              </w:numPr>
              <w:tabs>
                <w:tab w:val="left" w:pos="834"/>
              </w:tabs>
              <w:spacing w:line="263" w:lineRule="exact"/>
            </w:pPr>
            <w:r>
              <w:rPr>
                <w:spacing w:val="-2"/>
              </w:rPr>
              <w:t>literature,</w:t>
            </w:r>
          </w:p>
          <w:p w14:paraId="597D5CF1" w14:textId="77777777" w:rsidR="001B2085" w:rsidRDefault="001B2085" w:rsidP="00D5672F">
            <w:pPr>
              <w:pStyle w:val="TableParagraph"/>
              <w:numPr>
                <w:ilvl w:val="0"/>
                <w:numId w:val="3"/>
              </w:numPr>
              <w:tabs>
                <w:tab w:val="left" w:pos="834"/>
              </w:tabs>
              <w:spacing w:line="262" w:lineRule="exact"/>
            </w:pPr>
            <w:r>
              <w:t>consensus</w:t>
            </w:r>
            <w:r>
              <w:rPr>
                <w:spacing w:val="-9"/>
              </w:rPr>
              <w:t xml:space="preserve"> </w:t>
            </w:r>
            <w:r>
              <w:t>statements,</w:t>
            </w:r>
            <w:r>
              <w:rPr>
                <w:spacing w:val="-9"/>
              </w:rPr>
              <w:t xml:space="preserve"> </w:t>
            </w:r>
            <w:r>
              <w:rPr>
                <w:spacing w:val="-5"/>
              </w:rPr>
              <w:t>or</w:t>
            </w:r>
          </w:p>
          <w:p w14:paraId="3963766C" w14:textId="4580C760" w:rsidR="001B2085" w:rsidRDefault="001B2085" w:rsidP="00D5672F">
            <w:pPr>
              <w:pStyle w:val="TableParagraph"/>
              <w:numPr>
                <w:ilvl w:val="0"/>
                <w:numId w:val="3"/>
              </w:numPr>
              <w:tabs>
                <w:tab w:val="left" w:pos="834"/>
              </w:tabs>
              <w:spacing w:line="258" w:lineRule="exact"/>
            </w:pPr>
            <w:r>
              <w:t>consensus</w:t>
            </w:r>
            <w:r>
              <w:rPr>
                <w:spacing w:val="-8"/>
              </w:rPr>
              <w:t xml:space="preserve"> </w:t>
            </w:r>
            <w:r>
              <w:t>among</w:t>
            </w:r>
            <w:r>
              <w:rPr>
                <w:spacing w:val="-8"/>
              </w:rPr>
              <w:t xml:space="preserve"> </w:t>
            </w:r>
            <w:r w:rsidR="008D4A53">
              <w:t>expert</w:t>
            </w:r>
            <w:r w:rsidR="00A475BF">
              <w:t>s</w:t>
            </w:r>
            <w:r w:rsidR="00A55946">
              <w:t>—e.g., guidelines</w:t>
            </w:r>
          </w:p>
        </w:tc>
        <w:tc>
          <w:tcPr>
            <w:tcW w:w="409" w:type="pct"/>
            <w:shd w:val="clear" w:color="auto" w:fill="D9D9D9"/>
          </w:tcPr>
          <w:p w14:paraId="37C2E427" w14:textId="77777777" w:rsidR="001B2085" w:rsidRDefault="001B2085" w:rsidP="00D5672F">
            <w:pPr>
              <w:pStyle w:val="TableParagraph"/>
              <w:rPr>
                <w:rFonts w:ascii="Times New Roman"/>
              </w:rPr>
            </w:pPr>
          </w:p>
        </w:tc>
        <w:tc>
          <w:tcPr>
            <w:tcW w:w="496" w:type="pct"/>
          </w:tcPr>
          <w:p w14:paraId="4AB77A9E" w14:textId="77777777" w:rsidR="001B2085" w:rsidRDefault="001B2085" w:rsidP="00D5672F">
            <w:pPr>
              <w:pStyle w:val="TableParagraph"/>
              <w:rPr>
                <w:rFonts w:ascii="Times New Roman"/>
              </w:rPr>
            </w:pPr>
          </w:p>
        </w:tc>
      </w:tr>
      <w:tr w:rsidR="004974E2" w14:paraId="65ADD47F" w14:textId="77777777" w:rsidTr="00D522E7">
        <w:trPr>
          <w:trHeight w:val="1052"/>
        </w:trPr>
        <w:tc>
          <w:tcPr>
            <w:tcW w:w="910" w:type="pct"/>
          </w:tcPr>
          <w:p w14:paraId="098B5F11" w14:textId="77777777" w:rsidR="001B2085" w:rsidRDefault="001B2085" w:rsidP="00D5672F">
            <w:pPr>
              <w:pStyle w:val="TableParagraph"/>
              <w:spacing w:before="56"/>
            </w:pPr>
          </w:p>
          <w:p w14:paraId="42CACAE5" w14:textId="77777777" w:rsidR="001B2085" w:rsidRDefault="001B2085" w:rsidP="00D5672F">
            <w:pPr>
              <w:pStyle w:val="TableParagraph"/>
              <w:ind w:left="21" w:right="9"/>
              <w:jc w:val="center"/>
              <w:rPr>
                <w:b/>
              </w:rPr>
            </w:pPr>
            <w:r>
              <w:rPr>
                <w:b/>
              </w:rPr>
              <w:t>METHODS</w:t>
            </w:r>
            <w:r>
              <w:rPr>
                <w:b/>
                <w:spacing w:val="-10"/>
              </w:rPr>
              <w:t xml:space="preserve"> 1</w:t>
            </w:r>
          </w:p>
        </w:tc>
        <w:tc>
          <w:tcPr>
            <w:tcW w:w="3186" w:type="pct"/>
          </w:tcPr>
          <w:p w14:paraId="78D6841C" w14:textId="661CFF49" w:rsidR="00D522E7" w:rsidRPr="00D522E7" w:rsidRDefault="001B2085" w:rsidP="00D522E7">
            <w:pPr>
              <w:pStyle w:val="TableParagraph"/>
              <w:spacing w:before="189"/>
              <w:ind w:left="114"/>
              <w:rPr>
                <w:spacing w:val="-2"/>
              </w:rPr>
            </w:pPr>
            <w:r>
              <w:t>Are</w:t>
            </w:r>
            <w:r>
              <w:rPr>
                <w:spacing w:val="-4"/>
              </w:rPr>
              <w:t xml:space="preserve"> </w:t>
            </w:r>
            <w:r>
              <w:t>the</w:t>
            </w:r>
            <w:r>
              <w:rPr>
                <w:spacing w:val="-5"/>
              </w:rPr>
              <w:t xml:space="preserve"> </w:t>
            </w:r>
            <w:r>
              <w:t>proposed</w:t>
            </w:r>
            <w:r>
              <w:rPr>
                <w:spacing w:val="-5"/>
              </w:rPr>
              <w:t xml:space="preserve"> </w:t>
            </w:r>
            <w:r>
              <w:t>methods</w:t>
            </w:r>
            <w:r>
              <w:rPr>
                <w:spacing w:val="-5"/>
              </w:rPr>
              <w:t xml:space="preserve"> </w:t>
            </w:r>
            <w:r>
              <w:t>flexible</w:t>
            </w:r>
            <w:r>
              <w:rPr>
                <w:spacing w:val="-4"/>
              </w:rPr>
              <w:t xml:space="preserve"> </w:t>
            </w:r>
            <w:r>
              <w:t>and</w:t>
            </w:r>
            <w:r>
              <w:rPr>
                <w:spacing w:val="-4"/>
              </w:rPr>
              <w:t xml:space="preserve"> </w:t>
            </w:r>
            <w:r>
              <w:t>customizable,</w:t>
            </w:r>
            <w:r>
              <w:rPr>
                <w:spacing w:val="-3"/>
              </w:rPr>
              <w:t xml:space="preserve"> </w:t>
            </w:r>
            <w:r>
              <w:t>and</w:t>
            </w:r>
            <w:r>
              <w:rPr>
                <w:spacing w:val="-4"/>
              </w:rPr>
              <w:t xml:space="preserve"> </w:t>
            </w:r>
            <w:r>
              <w:t>do</w:t>
            </w:r>
            <w:r>
              <w:rPr>
                <w:spacing w:val="-5"/>
              </w:rPr>
              <w:t xml:space="preserve"> </w:t>
            </w:r>
            <w:r>
              <w:t>they incorporate</w:t>
            </w:r>
            <w:r>
              <w:rPr>
                <w:spacing w:val="-9"/>
              </w:rPr>
              <w:t xml:space="preserve"> </w:t>
            </w:r>
            <w:r>
              <w:t>rapid</w:t>
            </w:r>
            <w:r>
              <w:rPr>
                <w:spacing w:val="-9"/>
              </w:rPr>
              <w:t xml:space="preserve"> </w:t>
            </w:r>
            <w:r>
              <w:t>evaluation,</w:t>
            </w:r>
            <w:r>
              <w:rPr>
                <w:spacing w:val="-8"/>
              </w:rPr>
              <w:t xml:space="preserve"> </w:t>
            </w:r>
            <w:r w:rsidR="004974E2">
              <w:t>feedback,</w:t>
            </w:r>
            <w:r>
              <w:rPr>
                <w:spacing w:val="-7"/>
              </w:rPr>
              <w:t xml:space="preserve"> </w:t>
            </w:r>
            <w:r>
              <w:t>and</w:t>
            </w:r>
            <w:r>
              <w:rPr>
                <w:spacing w:val="-9"/>
              </w:rPr>
              <w:t xml:space="preserve"> </w:t>
            </w:r>
            <w:r>
              <w:t>incremental</w:t>
            </w:r>
            <w:r>
              <w:rPr>
                <w:spacing w:val="-9"/>
              </w:rPr>
              <w:t xml:space="preserve"> </w:t>
            </w:r>
            <w:r>
              <w:rPr>
                <w:spacing w:val="-2"/>
              </w:rPr>
              <w:t>changes?</w:t>
            </w:r>
          </w:p>
        </w:tc>
        <w:tc>
          <w:tcPr>
            <w:tcW w:w="409" w:type="pct"/>
            <w:shd w:val="clear" w:color="auto" w:fill="D9D9D9"/>
          </w:tcPr>
          <w:p w14:paraId="58972CF7" w14:textId="77777777" w:rsidR="001B2085" w:rsidRDefault="001B2085" w:rsidP="00D5672F">
            <w:pPr>
              <w:pStyle w:val="TableParagraph"/>
              <w:rPr>
                <w:rFonts w:ascii="Times New Roman"/>
              </w:rPr>
            </w:pPr>
          </w:p>
        </w:tc>
        <w:tc>
          <w:tcPr>
            <w:tcW w:w="496" w:type="pct"/>
          </w:tcPr>
          <w:p w14:paraId="3AA4F73E" w14:textId="77777777" w:rsidR="001B2085" w:rsidRDefault="001B2085" w:rsidP="00D5672F">
            <w:pPr>
              <w:pStyle w:val="TableParagraph"/>
              <w:rPr>
                <w:rFonts w:ascii="Times New Roman"/>
              </w:rPr>
            </w:pPr>
          </w:p>
        </w:tc>
      </w:tr>
      <w:tr w:rsidR="004974E2" w14:paraId="14E3CC28" w14:textId="77777777" w:rsidTr="001B2085">
        <w:trPr>
          <w:trHeight w:val="1250"/>
        </w:trPr>
        <w:tc>
          <w:tcPr>
            <w:tcW w:w="910" w:type="pct"/>
          </w:tcPr>
          <w:p w14:paraId="58BDF735" w14:textId="77777777" w:rsidR="001B2085" w:rsidRDefault="001B2085" w:rsidP="00D5672F">
            <w:pPr>
              <w:pStyle w:val="TableParagraph"/>
              <w:spacing w:before="236"/>
            </w:pPr>
          </w:p>
          <w:p w14:paraId="0AC19BC0" w14:textId="77777777" w:rsidR="001B2085" w:rsidRDefault="001B2085" w:rsidP="00D5672F">
            <w:pPr>
              <w:pStyle w:val="TableParagraph"/>
              <w:spacing w:before="1"/>
              <w:ind w:left="21" w:right="9"/>
              <w:jc w:val="center"/>
              <w:rPr>
                <w:b/>
              </w:rPr>
            </w:pPr>
            <w:r>
              <w:rPr>
                <w:b/>
              </w:rPr>
              <w:t>METHODS</w:t>
            </w:r>
            <w:r>
              <w:rPr>
                <w:b/>
                <w:spacing w:val="-10"/>
              </w:rPr>
              <w:t xml:space="preserve"> 2</w:t>
            </w:r>
          </w:p>
        </w:tc>
        <w:tc>
          <w:tcPr>
            <w:tcW w:w="3186" w:type="pct"/>
          </w:tcPr>
          <w:p w14:paraId="4080D304" w14:textId="77777777" w:rsidR="001B2085" w:rsidRDefault="001B2085" w:rsidP="00D5672F">
            <w:pPr>
              <w:pStyle w:val="TableParagraph"/>
              <w:spacing w:before="93" w:line="251" w:lineRule="exact"/>
              <w:ind w:left="114"/>
            </w:pPr>
            <w:r>
              <w:t>Do</w:t>
            </w:r>
            <w:r>
              <w:rPr>
                <w:spacing w:val="-3"/>
              </w:rPr>
              <w:t xml:space="preserve"> </w:t>
            </w:r>
            <w:r>
              <w:t>the</w:t>
            </w:r>
            <w:r>
              <w:rPr>
                <w:spacing w:val="-4"/>
              </w:rPr>
              <w:t xml:space="preserve"> </w:t>
            </w:r>
            <w:r>
              <w:t>methods</w:t>
            </w:r>
            <w:r>
              <w:rPr>
                <w:spacing w:val="-3"/>
              </w:rPr>
              <w:t xml:space="preserve"> </w:t>
            </w:r>
            <w:r>
              <w:t>include</w:t>
            </w:r>
            <w:r>
              <w:rPr>
                <w:spacing w:val="-4"/>
              </w:rPr>
              <w:t xml:space="preserve"> </w:t>
            </w:r>
            <w:r>
              <w:t>any</w:t>
            </w:r>
            <w:r>
              <w:rPr>
                <w:spacing w:val="-5"/>
              </w:rPr>
              <w:t xml:space="preserve"> </w:t>
            </w:r>
            <w:r>
              <w:t>of</w:t>
            </w:r>
            <w:r>
              <w:rPr>
                <w:spacing w:val="-1"/>
              </w:rPr>
              <w:t xml:space="preserve"> </w:t>
            </w:r>
            <w:r>
              <w:t>the</w:t>
            </w:r>
            <w:r>
              <w:rPr>
                <w:spacing w:val="-7"/>
              </w:rPr>
              <w:t xml:space="preserve"> </w:t>
            </w:r>
            <w:r>
              <w:rPr>
                <w:spacing w:val="-2"/>
              </w:rPr>
              <w:t>following?</w:t>
            </w:r>
          </w:p>
          <w:p w14:paraId="292C181F" w14:textId="77777777" w:rsidR="001B2085" w:rsidRDefault="001B2085" w:rsidP="00D5672F">
            <w:pPr>
              <w:pStyle w:val="TableParagraph"/>
              <w:numPr>
                <w:ilvl w:val="0"/>
                <w:numId w:val="2"/>
              </w:numPr>
              <w:tabs>
                <w:tab w:val="left" w:pos="834"/>
              </w:tabs>
              <w:spacing w:line="267" w:lineRule="exact"/>
            </w:pPr>
            <w:r>
              <w:t>Control</w:t>
            </w:r>
            <w:r>
              <w:rPr>
                <w:spacing w:val="-9"/>
              </w:rPr>
              <w:t xml:space="preserve"> </w:t>
            </w:r>
            <w:r>
              <w:rPr>
                <w:spacing w:val="-4"/>
              </w:rPr>
              <w:t>group</w:t>
            </w:r>
          </w:p>
          <w:p w14:paraId="1BA624AC" w14:textId="77777777" w:rsidR="001B2085" w:rsidRDefault="001B2085" w:rsidP="00D5672F">
            <w:pPr>
              <w:pStyle w:val="TableParagraph"/>
              <w:numPr>
                <w:ilvl w:val="0"/>
                <w:numId w:val="2"/>
              </w:numPr>
              <w:tabs>
                <w:tab w:val="left" w:pos="834"/>
              </w:tabs>
              <w:spacing w:line="269" w:lineRule="exact"/>
            </w:pPr>
            <w:r>
              <w:rPr>
                <w:spacing w:val="-2"/>
              </w:rPr>
              <w:t>Randomization</w:t>
            </w:r>
          </w:p>
          <w:p w14:paraId="4FD991EE" w14:textId="77777777" w:rsidR="001B2085" w:rsidRDefault="001B2085" w:rsidP="00D5672F">
            <w:pPr>
              <w:pStyle w:val="TableParagraph"/>
              <w:numPr>
                <w:ilvl w:val="0"/>
                <w:numId w:val="2"/>
              </w:numPr>
              <w:tabs>
                <w:tab w:val="left" w:pos="834"/>
              </w:tabs>
              <w:spacing w:line="269" w:lineRule="exact"/>
            </w:pPr>
            <w:r>
              <w:t>Fixed</w:t>
            </w:r>
            <w:r>
              <w:rPr>
                <w:spacing w:val="-6"/>
              </w:rPr>
              <w:t xml:space="preserve"> </w:t>
            </w:r>
            <w:r>
              <w:rPr>
                <w:spacing w:val="-2"/>
              </w:rPr>
              <w:t>protocol</w:t>
            </w:r>
          </w:p>
        </w:tc>
        <w:tc>
          <w:tcPr>
            <w:tcW w:w="409" w:type="pct"/>
          </w:tcPr>
          <w:p w14:paraId="68C0412F" w14:textId="77777777" w:rsidR="001B2085" w:rsidRDefault="001B2085" w:rsidP="00D5672F">
            <w:pPr>
              <w:pStyle w:val="TableParagraph"/>
              <w:rPr>
                <w:rFonts w:ascii="Times New Roman"/>
              </w:rPr>
            </w:pPr>
          </w:p>
        </w:tc>
        <w:tc>
          <w:tcPr>
            <w:tcW w:w="496" w:type="pct"/>
            <w:shd w:val="clear" w:color="auto" w:fill="D9D9D9"/>
          </w:tcPr>
          <w:p w14:paraId="32918D3B" w14:textId="77777777" w:rsidR="001B2085" w:rsidRDefault="001B2085" w:rsidP="00D5672F">
            <w:pPr>
              <w:pStyle w:val="TableParagraph"/>
              <w:rPr>
                <w:rFonts w:ascii="Times New Roman"/>
              </w:rPr>
            </w:pPr>
          </w:p>
        </w:tc>
      </w:tr>
      <w:tr w:rsidR="004974E2" w14:paraId="48F05142" w14:textId="77777777" w:rsidTr="001B2085">
        <w:trPr>
          <w:trHeight w:val="1007"/>
        </w:trPr>
        <w:tc>
          <w:tcPr>
            <w:tcW w:w="910" w:type="pct"/>
          </w:tcPr>
          <w:p w14:paraId="021BC518" w14:textId="77777777" w:rsidR="001B2085" w:rsidRDefault="001B2085" w:rsidP="00D5672F">
            <w:pPr>
              <w:pStyle w:val="TableParagraph"/>
              <w:spacing w:before="116"/>
            </w:pPr>
          </w:p>
          <w:p w14:paraId="7E64E3C9" w14:textId="77777777" w:rsidR="001B2085" w:rsidRDefault="001B2085" w:rsidP="00D5672F">
            <w:pPr>
              <w:pStyle w:val="TableParagraph"/>
              <w:ind w:left="21" w:right="4"/>
              <w:jc w:val="center"/>
              <w:rPr>
                <w:b/>
              </w:rPr>
            </w:pPr>
            <w:r>
              <w:rPr>
                <w:b/>
                <w:spacing w:val="-4"/>
              </w:rPr>
              <w:t>RISK</w:t>
            </w:r>
          </w:p>
        </w:tc>
        <w:tc>
          <w:tcPr>
            <w:tcW w:w="3186" w:type="pct"/>
          </w:tcPr>
          <w:p w14:paraId="7F838D74" w14:textId="21728210" w:rsidR="001B2085" w:rsidRDefault="001B2085" w:rsidP="00D5672F">
            <w:pPr>
              <w:pStyle w:val="TableParagraph"/>
              <w:spacing w:before="122"/>
              <w:ind w:left="114" w:right="254"/>
            </w:pPr>
            <w:r>
              <w:t>Is</w:t>
            </w:r>
            <w:r>
              <w:rPr>
                <w:spacing w:val="-4"/>
              </w:rPr>
              <w:t xml:space="preserve"> </w:t>
            </w:r>
            <w:r>
              <w:t>the</w:t>
            </w:r>
            <w:r>
              <w:rPr>
                <w:spacing w:val="-4"/>
              </w:rPr>
              <w:t xml:space="preserve"> </w:t>
            </w:r>
            <w:r>
              <w:t>risk</w:t>
            </w:r>
            <w:r>
              <w:rPr>
                <w:spacing w:val="-1"/>
              </w:rPr>
              <w:t xml:space="preserve"> </w:t>
            </w:r>
            <w:r>
              <w:t>related</w:t>
            </w:r>
            <w:r>
              <w:rPr>
                <w:spacing w:val="-4"/>
              </w:rPr>
              <w:t xml:space="preserve"> </w:t>
            </w:r>
            <w:r>
              <w:t>to</w:t>
            </w:r>
            <w:r>
              <w:rPr>
                <w:spacing w:val="-4"/>
              </w:rPr>
              <w:t xml:space="preserve"> </w:t>
            </w:r>
            <w:r>
              <w:t>the</w:t>
            </w:r>
            <w:r>
              <w:rPr>
                <w:spacing w:val="-7"/>
              </w:rPr>
              <w:t xml:space="preserve"> </w:t>
            </w:r>
            <w:r>
              <w:t>project</w:t>
            </w:r>
            <w:r>
              <w:rPr>
                <w:spacing w:val="-3"/>
              </w:rPr>
              <w:t xml:space="preserve"> </w:t>
            </w:r>
            <w:r w:rsidRPr="00127E84">
              <w:rPr>
                <w:b/>
                <w:bCs/>
              </w:rPr>
              <w:t>minimal</w:t>
            </w:r>
            <w:r w:rsidRPr="00127E84">
              <w:rPr>
                <w:b/>
                <w:bCs/>
                <w:spacing w:val="-3"/>
              </w:rPr>
              <w:t xml:space="preserve"> </w:t>
            </w:r>
            <w:r w:rsidRPr="00127E84">
              <w:rPr>
                <w:b/>
                <w:bCs/>
              </w:rPr>
              <w:t>and</w:t>
            </w:r>
            <w:r w:rsidRPr="00127E84">
              <w:rPr>
                <w:b/>
                <w:bCs/>
                <w:spacing w:val="-4"/>
              </w:rPr>
              <w:t xml:space="preserve"> </w:t>
            </w:r>
            <w:r w:rsidRPr="00127E84">
              <w:rPr>
                <w:b/>
                <w:bCs/>
              </w:rPr>
              <w:t>no</w:t>
            </w:r>
            <w:r w:rsidRPr="00127E84">
              <w:rPr>
                <w:b/>
                <w:bCs/>
                <w:spacing w:val="-4"/>
              </w:rPr>
              <w:t xml:space="preserve"> </w:t>
            </w:r>
            <w:r w:rsidRPr="00127E84">
              <w:rPr>
                <w:b/>
                <w:bCs/>
              </w:rPr>
              <w:t>more</w:t>
            </w:r>
            <w:r w:rsidRPr="00127E84">
              <w:rPr>
                <w:b/>
                <w:bCs/>
                <w:spacing w:val="-4"/>
              </w:rPr>
              <w:t xml:space="preserve"> </w:t>
            </w:r>
            <w:r w:rsidRPr="00127E84">
              <w:rPr>
                <w:b/>
                <w:bCs/>
              </w:rPr>
              <w:t>than</w:t>
            </w:r>
            <w:r w:rsidRPr="00127E84">
              <w:rPr>
                <w:b/>
                <w:bCs/>
                <w:spacing w:val="-4"/>
              </w:rPr>
              <w:t xml:space="preserve"> </w:t>
            </w:r>
            <w:r w:rsidRPr="00127E84">
              <w:rPr>
                <w:b/>
                <w:bCs/>
              </w:rPr>
              <w:t>usual care or practices</w:t>
            </w:r>
            <w:r>
              <w:t xml:space="preserve"> (including the unavoidable minimal risk in implementing any changes made in processes)?</w:t>
            </w:r>
          </w:p>
        </w:tc>
        <w:tc>
          <w:tcPr>
            <w:tcW w:w="409" w:type="pct"/>
            <w:shd w:val="clear" w:color="auto" w:fill="D9D9D9"/>
          </w:tcPr>
          <w:p w14:paraId="74D6A096" w14:textId="77777777" w:rsidR="001B2085" w:rsidRDefault="001B2085" w:rsidP="00D5672F">
            <w:pPr>
              <w:pStyle w:val="TableParagraph"/>
              <w:rPr>
                <w:rFonts w:ascii="Times New Roman"/>
              </w:rPr>
            </w:pPr>
          </w:p>
        </w:tc>
        <w:tc>
          <w:tcPr>
            <w:tcW w:w="496" w:type="pct"/>
          </w:tcPr>
          <w:p w14:paraId="68DB87A9" w14:textId="77777777" w:rsidR="001B2085" w:rsidRDefault="001B2085" w:rsidP="00D5672F">
            <w:pPr>
              <w:pStyle w:val="TableParagraph"/>
              <w:rPr>
                <w:rFonts w:ascii="Times New Roman"/>
              </w:rPr>
            </w:pPr>
          </w:p>
        </w:tc>
      </w:tr>
      <w:tr w:rsidR="004974E2" w14:paraId="71C4CD79" w14:textId="77777777" w:rsidTr="00B834DF">
        <w:trPr>
          <w:trHeight w:val="1340"/>
        </w:trPr>
        <w:tc>
          <w:tcPr>
            <w:tcW w:w="910" w:type="pct"/>
          </w:tcPr>
          <w:p w14:paraId="466A3C46" w14:textId="77777777" w:rsidR="001B2085" w:rsidRDefault="001B2085" w:rsidP="00D5672F">
            <w:pPr>
              <w:pStyle w:val="TableParagraph"/>
              <w:spacing w:before="133"/>
            </w:pPr>
          </w:p>
          <w:p w14:paraId="74972776" w14:textId="77777777" w:rsidR="001B2085" w:rsidRDefault="001B2085" w:rsidP="00D5672F">
            <w:pPr>
              <w:pStyle w:val="TableParagraph"/>
              <w:ind w:left="21" w:right="8"/>
              <w:jc w:val="center"/>
              <w:rPr>
                <w:b/>
              </w:rPr>
            </w:pPr>
            <w:r>
              <w:rPr>
                <w:b/>
                <w:spacing w:val="-2"/>
              </w:rPr>
              <w:t>PARTICIPANTS</w:t>
            </w:r>
          </w:p>
        </w:tc>
        <w:tc>
          <w:tcPr>
            <w:tcW w:w="3186" w:type="pct"/>
          </w:tcPr>
          <w:p w14:paraId="65D1D87E" w14:textId="77777777" w:rsidR="001B2085" w:rsidRDefault="001B2085" w:rsidP="00D5672F">
            <w:pPr>
              <w:pStyle w:val="TableParagraph"/>
              <w:spacing w:before="136"/>
              <w:ind w:left="114" w:right="659"/>
              <w:jc w:val="both"/>
            </w:pPr>
            <w:r>
              <w:t xml:space="preserve">Will the activity </w:t>
            </w:r>
            <w:r w:rsidRPr="00B834DF">
              <w:rPr>
                <w:b/>
                <w:bCs/>
              </w:rPr>
              <w:t>only</w:t>
            </w:r>
            <w:r>
              <w:t xml:space="preserve"> involve participants (patients, parents, students, or staff) who are </w:t>
            </w:r>
            <w:r w:rsidRPr="00B834DF">
              <w:rPr>
                <w:b/>
                <w:bCs/>
              </w:rPr>
              <w:t>ordinarily</w:t>
            </w:r>
            <w:r>
              <w:t xml:space="preserve"> seen, cared</w:t>
            </w:r>
            <w:r>
              <w:rPr>
                <w:spacing w:val="-3"/>
              </w:rPr>
              <w:t xml:space="preserve"> </w:t>
            </w:r>
            <w:r>
              <w:t xml:space="preserve">for, or work in the setting </w:t>
            </w:r>
            <w:r w:rsidRPr="0098598C">
              <w:rPr>
                <w:b/>
                <w:bCs/>
              </w:rPr>
              <w:t>where</w:t>
            </w:r>
            <w:r>
              <w:t xml:space="preserve"> the activity will take place?</w:t>
            </w:r>
          </w:p>
        </w:tc>
        <w:tc>
          <w:tcPr>
            <w:tcW w:w="409" w:type="pct"/>
            <w:shd w:val="clear" w:color="auto" w:fill="D9D9D9"/>
          </w:tcPr>
          <w:p w14:paraId="3E6B5914" w14:textId="77777777" w:rsidR="001B2085" w:rsidRDefault="001B2085" w:rsidP="00D5672F">
            <w:pPr>
              <w:pStyle w:val="TableParagraph"/>
              <w:rPr>
                <w:rFonts w:ascii="Times New Roman"/>
              </w:rPr>
            </w:pPr>
          </w:p>
        </w:tc>
        <w:tc>
          <w:tcPr>
            <w:tcW w:w="496" w:type="pct"/>
          </w:tcPr>
          <w:p w14:paraId="37451F0B" w14:textId="77777777" w:rsidR="001B2085" w:rsidRDefault="001B2085" w:rsidP="00D5672F">
            <w:pPr>
              <w:pStyle w:val="TableParagraph"/>
              <w:rPr>
                <w:rFonts w:ascii="Times New Roman"/>
              </w:rPr>
            </w:pPr>
          </w:p>
        </w:tc>
      </w:tr>
      <w:tr w:rsidR="004974E2" w14:paraId="32D3B57C" w14:textId="77777777" w:rsidTr="00B834DF">
        <w:trPr>
          <w:trHeight w:val="2240"/>
        </w:trPr>
        <w:tc>
          <w:tcPr>
            <w:tcW w:w="910" w:type="pct"/>
          </w:tcPr>
          <w:p w14:paraId="260B8B0D" w14:textId="77777777" w:rsidR="001B2085" w:rsidRDefault="001B2085" w:rsidP="00D5672F">
            <w:pPr>
              <w:pStyle w:val="TableParagraph"/>
            </w:pPr>
          </w:p>
          <w:p w14:paraId="23E24160" w14:textId="77777777" w:rsidR="001B2085" w:rsidRDefault="001B2085" w:rsidP="00D5672F">
            <w:pPr>
              <w:pStyle w:val="TableParagraph"/>
              <w:spacing w:before="207"/>
            </w:pPr>
          </w:p>
          <w:p w14:paraId="39F2B693" w14:textId="77777777" w:rsidR="001B2085" w:rsidRDefault="001B2085" w:rsidP="00D5672F">
            <w:pPr>
              <w:pStyle w:val="TableParagraph"/>
              <w:ind w:left="21" w:right="8"/>
              <w:jc w:val="center"/>
              <w:rPr>
                <w:b/>
              </w:rPr>
            </w:pPr>
            <w:r>
              <w:rPr>
                <w:b/>
                <w:spacing w:val="-2"/>
              </w:rPr>
              <w:t>FUNDING</w:t>
            </w:r>
          </w:p>
        </w:tc>
        <w:tc>
          <w:tcPr>
            <w:tcW w:w="3186" w:type="pct"/>
          </w:tcPr>
          <w:p w14:paraId="2F52EFCF" w14:textId="77777777" w:rsidR="001B2085" w:rsidRDefault="001B2085" w:rsidP="00D5672F">
            <w:pPr>
              <w:pStyle w:val="TableParagraph"/>
              <w:spacing w:before="69" w:line="251" w:lineRule="exact"/>
              <w:ind w:left="114"/>
            </w:pPr>
            <w:r>
              <w:rPr>
                <w:w w:val="105"/>
              </w:rPr>
              <w:t>Is</w:t>
            </w:r>
            <w:r>
              <w:rPr>
                <w:spacing w:val="-3"/>
                <w:w w:val="105"/>
              </w:rPr>
              <w:t xml:space="preserve"> </w:t>
            </w:r>
            <w:r>
              <w:rPr>
                <w:w w:val="105"/>
              </w:rPr>
              <w:t>the</w:t>
            </w:r>
            <w:r>
              <w:rPr>
                <w:spacing w:val="-3"/>
                <w:w w:val="105"/>
              </w:rPr>
              <w:t xml:space="preserve"> </w:t>
            </w:r>
            <w:r>
              <w:rPr>
                <w:w w:val="105"/>
              </w:rPr>
              <w:t>project</w:t>
            </w:r>
            <w:r>
              <w:rPr>
                <w:spacing w:val="-4"/>
                <w:w w:val="105"/>
              </w:rPr>
              <w:t xml:space="preserve"> </w:t>
            </w:r>
            <w:r>
              <w:rPr>
                <w:w w:val="105"/>
              </w:rPr>
              <w:t>funded</w:t>
            </w:r>
            <w:r>
              <w:rPr>
                <w:spacing w:val="-5"/>
                <w:w w:val="105"/>
              </w:rPr>
              <w:t xml:space="preserve"> </w:t>
            </w:r>
            <w:r>
              <w:rPr>
                <w:w w:val="105"/>
              </w:rPr>
              <w:t>by</w:t>
            </w:r>
            <w:r>
              <w:rPr>
                <w:spacing w:val="-2"/>
                <w:w w:val="105"/>
              </w:rPr>
              <w:t xml:space="preserve"> </w:t>
            </w:r>
            <w:r>
              <w:rPr>
                <w:w w:val="105"/>
              </w:rPr>
              <w:t>any</w:t>
            </w:r>
            <w:r>
              <w:rPr>
                <w:spacing w:val="-4"/>
                <w:w w:val="105"/>
              </w:rPr>
              <w:t xml:space="preserve"> </w:t>
            </w:r>
            <w:r>
              <w:rPr>
                <w:w w:val="105"/>
              </w:rPr>
              <w:t>of</w:t>
            </w:r>
            <w:r>
              <w:rPr>
                <w:spacing w:val="-4"/>
                <w:w w:val="105"/>
              </w:rPr>
              <w:t xml:space="preserve"> </w:t>
            </w:r>
            <w:r>
              <w:rPr>
                <w:w w:val="105"/>
              </w:rPr>
              <w:t>the</w:t>
            </w:r>
            <w:r>
              <w:rPr>
                <w:spacing w:val="-3"/>
                <w:w w:val="105"/>
              </w:rPr>
              <w:t xml:space="preserve"> </w:t>
            </w:r>
            <w:r>
              <w:rPr>
                <w:spacing w:val="-2"/>
                <w:w w:val="105"/>
              </w:rPr>
              <w:t>following?</w:t>
            </w:r>
          </w:p>
          <w:p w14:paraId="1BC699D7" w14:textId="36036F4F" w:rsidR="001B2085" w:rsidRDefault="001B2085" w:rsidP="00D5672F">
            <w:pPr>
              <w:pStyle w:val="TableParagraph"/>
              <w:numPr>
                <w:ilvl w:val="0"/>
                <w:numId w:val="1"/>
              </w:numPr>
              <w:tabs>
                <w:tab w:val="left" w:pos="894"/>
              </w:tabs>
              <w:spacing w:line="268" w:lineRule="exact"/>
            </w:pPr>
            <w:r>
              <w:rPr>
                <w:w w:val="105"/>
              </w:rPr>
              <w:t>An</w:t>
            </w:r>
            <w:r>
              <w:rPr>
                <w:spacing w:val="-5"/>
                <w:w w:val="105"/>
              </w:rPr>
              <w:t xml:space="preserve"> </w:t>
            </w:r>
            <w:r>
              <w:rPr>
                <w:w w:val="105"/>
              </w:rPr>
              <w:t>outside</w:t>
            </w:r>
            <w:r>
              <w:rPr>
                <w:spacing w:val="-5"/>
                <w:w w:val="105"/>
              </w:rPr>
              <w:t xml:space="preserve"> </w:t>
            </w:r>
            <w:r>
              <w:rPr>
                <w:w w:val="105"/>
              </w:rPr>
              <w:t>organization</w:t>
            </w:r>
            <w:r>
              <w:rPr>
                <w:spacing w:val="-5"/>
                <w:w w:val="105"/>
              </w:rPr>
              <w:t xml:space="preserve"> </w:t>
            </w:r>
            <w:r>
              <w:rPr>
                <w:w w:val="105"/>
              </w:rPr>
              <w:t>with</w:t>
            </w:r>
            <w:r>
              <w:rPr>
                <w:spacing w:val="-4"/>
                <w:w w:val="105"/>
              </w:rPr>
              <w:t xml:space="preserve"> </w:t>
            </w:r>
            <w:r>
              <w:rPr>
                <w:w w:val="105"/>
              </w:rPr>
              <w:t>an</w:t>
            </w:r>
            <w:r>
              <w:rPr>
                <w:spacing w:val="-5"/>
                <w:w w:val="105"/>
              </w:rPr>
              <w:t xml:space="preserve"> </w:t>
            </w:r>
            <w:r>
              <w:rPr>
                <w:w w:val="105"/>
              </w:rPr>
              <w:t>interest</w:t>
            </w:r>
            <w:r>
              <w:rPr>
                <w:spacing w:val="-4"/>
                <w:w w:val="105"/>
              </w:rPr>
              <w:t xml:space="preserve"> </w:t>
            </w:r>
            <w:r>
              <w:rPr>
                <w:w w:val="105"/>
              </w:rPr>
              <w:t>in</w:t>
            </w:r>
            <w:r>
              <w:rPr>
                <w:spacing w:val="-5"/>
                <w:w w:val="105"/>
              </w:rPr>
              <w:t xml:space="preserve"> </w:t>
            </w:r>
            <w:r>
              <w:rPr>
                <w:w w:val="105"/>
              </w:rPr>
              <w:t>the</w:t>
            </w:r>
            <w:r>
              <w:rPr>
                <w:spacing w:val="-6"/>
                <w:w w:val="105"/>
              </w:rPr>
              <w:t xml:space="preserve"> </w:t>
            </w:r>
            <w:r>
              <w:rPr>
                <w:spacing w:val="-2"/>
                <w:w w:val="105"/>
              </w:rPr>
              <w:t>results</w:t>
            </w:r>
            <w:r w:rsidR="009F50CE">
              <w:rPr>
                <w:spacing w:val="-2"/>
                <w:w w:val="105"/>
              </w:rPr>
              <w:t>—e. g. DESE, FDA</w:t>
            </w:r>
          </w:p>
          <w:p w14:paraId="2D088514" w14:textId="77777777" w:rsidR="001B2085" w:rsidRDefault="001B2085" w:rsidP="00D5672F">
            <w:pPr>
              <w:pStyle w:val="TableParagraph"/>
              <w:numPr>
                <w:ilvl w:val="0"/>
                <w:numId w:val="1"/>
              </w:numPr>
              <w:tabs>
                <w:tab w:val="left" w:pos="894"/>
              </w:tabs>
              <w:spacing w:before="7" w:line="235" w:lineRule="auto"/>
              <w:ind w:right="870"/>
            </w:pPr>
            <w:r>
              <w:t>A</w:t>
            </w:r>
            <w:r>
              <w:rPr>
                <w:spacing w:val="-4"/>
              </w:rPr>
              <w:t xml:space="preserve"> </w:t>
            </w:r>
            <w:r>
              <w:t>manufacturer</w:t>
            </w:r>
            <w:r>
              <w:rPr>
                <w:spacing w:val="-5"/>
              </w:rPr>
              <w:t xml:space="preserve"> </w:t>
            </w:r>
            <w:r>
              <w:t>with</w:t>
            </w:r>
            <w:r>
              <w:rPr>
                <w:spacing w:val="-4"/>
              </w:rPr>
              <w:t xml:space="preserve"> </w:t>
            </w:r>
            <w:r>
              <w:t>an</w:t>
            </w:r>
            <w:r>
              <w:rPr>
                <w:spacing w:val="-4"/>
              </w:rPr>
              <w:t xml:space="preserve"> </w:t>
            </w:r>
            <w:r>
              <w:t>interest</w:t>
            </w:r>
            <w:r>
              <w:rPr>
                <w:spacing w:val="-2"/>
              </w:rPr>
              <w:t xml:space="preserve"> </w:t>
            </w:r>
            <w:r>
              <w:t>in</w:t>
            </w:r>
            <w:r>
              <w:rPr>
                <w:spacing w:val="-3"/>
              </w:rPr>
              <w:t xml:space="preserve"> </w:t>
            </w:r>
            <w:r>
              <w:t>the</w:t>
            </w:r>
            <w:r>
              <w:rPr>
                <w:spacing w:val="-6"/>
              </w:rPr>
              <w:t xml:space="preserve"> </w:t>
            </w:r>
            <w:r>
              <w:t>outcome</w:t>
            </w:r>
            <w:r>
              <w:rPr>
                <w:spacing w:val="-4"/>
              </w:rPr>
              <w:t xml:space="preserve"> </w:t>
            </w:r>
            <w:r>
              <w:t>of</w:t>
            </w:r>
            <w:r>
              <w:rPr>
                <w:spacing w:val="-5"/>
              </w:rPr>
              <w:t xml:space="preserve"> </w:t>
            </w:r>
            <w:r>
              <w:t>the project relevant to its</w:t>
            </w:r>
            <w:r>
              <w:rPr>
                <w:spacing w:val="40"/>
              </w:rPr>
              <w:t xml:space="preserve"> </w:t>
            </w:r>
            <w:r>
              <w:t>products</w:t>
            </w:r>
          </w:p>
          <w:p w14:paraId="3AE61E0B" w14:textId="77777777" w:rsidR="001B2085" w:rsidRDefault="001B2085" w:rsidP="00D5672F">
            <w:pPr>
              <w:pStyle w:val="TableParagraph"/>
              <w:numPr>
                <w:ilvl w:val="0"/>
                <w:numId w:val="1"/>
              </w:numPr>
              <w:tabs>
                <w:tab w:val="left" w:pos="894"/>
              </w:tabs>
              <w:spacing w:before="17" w:line="225" w:lineRule="auto"/>
              <w:ind w:right="401"/>
            </w:pPr>
            <w:r>
              <w:rPr>
                <w:position w:val="1"/>
              </w:rPr>
              <w:t>A</w:t>
            </w:r>
            <w:r>
              <w:rPr>
                <w:spacing w:val="-4"/>
                <w:position w:val="1"/>
              </w:rPr>
              <w:t xml:space="preserve"> </w:t>
            </w:r>
            <w:r>
              <w:rPr>
                <w:position w:val="1"/>
              </w:rPr>
              <w:t>non-profit</w:t>
            </w:r>
            <w:r>
              <w:rPr>
                <w:spacing w:val="-7"/>
                <w:position w:val="1"/>
              </w:rPr>
              <w:t xml:space="preserve"> </w:t>
            </w:r>
            <w:r>
              <w:rPr>
                <w:position w:val="1"/>
              </w:rPr>
              <w:t>foundation</w:t>
            </w:r>
            <w:r>
              <w:rPr>
                <w:spacing w:val="-4"/>
                <w:position w:val="1"/>
              </w:rPr>
              <w:t xml:space="preserve"> </w:t>
            </w:r>
            <w:r>
              <w:rPr>
                <w:position w:val="1"/>
              </w:rPr>
              <w:t>that</w:t>
            </w:r>
            <w:r>
              <w:rPr>
                <w:spacing w:val="-5"/>
                <w:position w:val="1"/>
              </w:rPr>
              <w:t xml:space="preserve"> </w:t>
            </w:r>
            <w:r>
              <w:rPr>
                <w:position w:val="1"/>
              </w:rPr>
              <w:t>typically</w:t>
            </w:r>
            <w:r>
              <w:rPr>
                <w:spacing w:val="-6"/>
                <w:position w:val="1"/>
              </w:rPr>
              <w:t xml:space="preserve"> </w:t>
            </w:r>
            <w:r>
              <w:rPr>
                <w:position w:val="1"/>
              </w:rPr>
              <w:t>funds</w:t>
            </w:r>
            <w:r>
              <w:rPr>
                <w:spacing w:val="-6"/>
                <w:position w:val="1"/>
              </w:rPr>
              <w:t xml:space="preserve"> </w:t>
            </w:r>
            <w:r>
              <w:rPr>
                <w:position w:val="1"/>
              </w:rPr>
              <w:t>research,</w:t>
            </w:r>
            <w:r>
              <w:rPr>
                <w:spacing w:val="-3"/>
                <w:position w:val="1"/>
              </w:rPr>
              <w:t xml:space="preserve"> </w:t>
            </w:r>
            <w:r>
              <w:rPr>
                <w:position w:val="1"/>
              </w:rPr>
              <w:t xml:space="preserve">or </w:t>
            </w:r>
            <w:r>
              <w:t>by internal research accounts</w:t>
            </w:r>
          </w:p>
        </w:tc>
        <w:tc>
          <w:tcPr>
            <w:tcW w:w="409" w:type="pct"/>
          </w:tcPr>
          <w:p w14:paraId="291B544E" w14:textId="77777777" w:rsidR="001B2085" w:rsidRDefault="001B2085" w:rsidP="00D5672F">
            <w:pPr>
              <w:pStyle w:val="TableParagraph"/>
              <w:rPr>
                <w:rFonts w:ascii="Times New Roman"/>
              </w:rPr>
            </w:pPr>
          </w:p>
        </w:tc>
        <w:tc>
          <w:tcPr>
            <w:tcW w:w="496" w:type="pct"/>
            <w:shd w:val="clear" w:color="auto" w:fill="D9D9D9"/>
          </w:tcPr>
          <w:p w14:paraId="187DF2AE" w14:textId="77777777" w:rsidR="001B2085" w:rsidRDefault="001B2085" w:rsidP="00D5672F">
            <w:pPr>
              <w:pStyle w:val="TableParagraph"/>
              <w:rPr>
                <w:rFonts w:ascii="Times New Roman"/>
              </w:rPr>
            </w:pPr>
          </w:p>
        </w:tc>
      </w:tr>
    </w:tbl>
    <w:p w14:paraId="490886EF" w14:textId="77777777" w:rsidR="00D9064E" w:rsidRDefault="00D9064E" w:rsidP="001B2085">
      <w:pPr>
        <w:spacing w:after="40" w:line="240" w:lineRule="auto"/>
      </w:pPr>
    </w:p>
    <w:p w14:paraId="026465F8" w14:textId="3F715253" w:rsidR="00F261B7" w:rsidRDefault="00F261B7" w:rsidP="00F261B7">
      <w:pPr>
        <w:spacing w:after="40" w:line="240" w:lineRule="auto"/>
        <w:jc w:val="center"/>
        <w:rPr>
          <w:b/>
          <w:bCs/>
          <w:sz w:val="24"/>
          <w:szCs w:val="24"/>
        </w:rPr>
      </w:pPr>
      <w:r>
        <w:rPr>
          <w:b/>
          <w:bCs/>
          <w:sz w:val="24"/>
          <w:szCs w:val="24"/>
        </w:rPr>
        <w:t xml:space="preserve">Definitions: </w:t>
      </w:r>
    </w:p>
    <w:p w14:paraId="3DC2C518" w14:textId="77777777" w:rsidR="00F261B7" w:rsidRDefault="00F261B7" w:rsidP="001B2085">
      <w:pPr>
        <w:spacing w:after="40" w:line="240" w:lineRule="auto"/>
        <w:rPr>
          <w:b/>
          <w:bCs/>
          <w:sz w:val="24"/>
          <w:szCs w:val="24"/>
        </w:rPr>
      </w:pPr>
    </w:p>
    <w:p w14:paraId="3D963542" w14:textId="60A890AA" w:rsidR="001B2085" w:rsidRPr="00D9064E" w:rsidRDefault="003376DC" w:rsidP="001B2085">
      <w:pPr>
        <w:spacing w:after="40" w:line="240" w:lineRule="auto"/>
        <w:rPr>
          <w:b/>
          <w:bCs/>
          <w:sz w:val="24"/>
          <w:szCs w:val="24"/>
        </w:rPr>
      </w:pPr>
      <w:r w:rsidRPr="00D9064E">
        <w:rPr>
          <w:b/>
          <w:bCs/>
          <w:sz w:val="24"/>
          <w:szCs w:val="24"/>
        </w:rPr>
        <w:t>Research definitions:</w:t>
      </w:r>
    </w:p>
    <w:p w14:paraId="53F2F128" w14:textId="0C9111DD" w:rsidR="00D9064E" w:rsidRDefault="00D9064E" w:rsidP="001B2085">
      <w:pPr>
        <w:spacing w:after="40" w:line="240" w:lineRule="auto"/>
      </w:pPr>
      <w:r>
        <w:t>Research is defined by the federal government as a systematic investigation, including research development, testing and evaluation, designed to develop or contribute to generalizable knowledge.  Research yields valid results through rigid implementation of a fixed protocol.  The focus of research is on long-term gains in knowledge</w:t>
      </w:r>
      <w:r w:rsidR="008E23F5">
        <w:t xml:space="preserve"> across a larger population than who is being studied</w:t>
      </w:r>
      <w:r>
        <w:t>.</w:t>
      </w:r>
      <w:r w:rsidR="00127E84">
        <w:t xml:space="preserve">  IRB approval and informed consent are required.</w:t>
      </w:r>
    </w:p>
    <w:p w14:paraId="23D5A23A" w14:textId="77777777" w:rsidR="00D9064E" w:rsidRDefault="00D9064E" w:rsidP="001B2085">
      <w:pPr>
        <w:spacing w:after="40" w:line="240" w:lineRule="auto"/>
      </w:pPr>
    </w:p>
    <w:p w14:paraId="598443FC" w14:textId="628322D1" w:rsidR="00D9064E" w:rsidRDefault="00D9064E" w:rsidP="00D9064E">
      <w:pPr>
        <w:spacing w:after="40" w:line="240" w:lineRule="auto"/>
        <w:ind w:left="720"/>
      </w:pPr>
      <w:r>
        <w:t xml:space="preserve">A.  </w:t>
      </w:r>
      <w:r w:rsidRPr="00D9064E">
        <w:rPr>
          <w:b/>
          <w:bCs/>
        </w:rPr>
        <w:t>Systematic investigation</w:t>
      </w:r>
      <w:r>
        <w:t xml:space="preserve"> is an activity that involves a prospective plan that incorporates data collection, either quantitative or qualitative, and data analysis to answer a question. </w:t>
      </w:r>
    </w:p>
    <w:p w14:paraId="47998D50" w14:textId="0895B634" w:rsidR="00D9064E" w:rsidRDefault="00D9064E" w:rsidP="00D9064E">
      <w:pPr>
        <w:spacing w:after="40" w:line="240" w:lineRule="auto"/>
        <w:ind w:left="720"/>
      </w:pPr>
      <w:r>
        <w:t xml:space="preserve">B.  </w:t>
      </w:r>
      <w:r w:rsidRPr="00D9064E">
        <w:rPr>
          <w:b/>
          <w:bCs/>
        </w:rPr>
        <w:t>Generalizable knowledge</w:t>
      </w:r>
      <w:r>
        <w:t xml:space="preserve"> means the project is designed to draw general conclusions, inform </w:t>
      </w:r>
      <w:proofErr w:type="gramStart"/>
      <w:r>
        <w:t>policy</w:t>
      </w:r>
      <w:proofErr w:type="gramEnd"/>
      <w:r>
        <w:t xml:space="preserve"> or generalize findings beyond a single individual or an internal program.</w:t>
      </w:r>
    </w:p>
    <w:p w14:paraId="26D98F4F" w14:textId="77777777" w:rsidR="00D9064E" w:rsidRDefault="00D9064E" w:rsidP="00D9064E">
      <w:pPr>
        <w:spacing w:after="40" w:line="240" w:lineRule="auto"/>
      </w:pPr>
    </w:p>
    <w:p w14:paraId="69B843AE" w14:textId="77777777" w:rsidR="00D9064E" w:rsidRDefault="00D9064E" w:rsidP="00D9064E">
      <w:pPr>
        <w:spacing w:after="40" w:line="240" w:lineRule="auto"/>
      </w:pPr>
    </w:p>
    <w:p w14:paraId="57AFCAAA" w14:textId="0C283DE1" w:rsidR="00D9064E" w:rsidRDefault="00D9064E" w:rsidP="0030740A">
      <w:pPr>
        <w:rPr>
          <w:b/>
          <w:bCs/>
          <w:sz w:val="24"/>
          <w:szCs w:val="24"/>
        </w:rPr>
      </w:pPr>
      <w:r>
        <w:rPr>
          <w:b/>
          <w:bCs/>
          <w:sz w:val="24"/>
          <w:szCs w:val="24"/>
        </w:rPr>
        <w:t>Quality Improvement</w:t>
      </w:r>
      <w:r w:rsidR="00F261B7">
        <w:rPr>
          <w:b/>
          <w:bCs/>
          <w:sz w:val="24"/>
          <w:szCs w:val="24"/>
        </w:rPr>
        <w:t xml:space="preserve"> (Program Evaluation)</w:t>
      </w:r>
      <w:r>
        <w:rPr>
          <w:b/>
          <w:bCs/>
          <w:sz w:val="24"/>
          <w:szCs w:val="24"/>
        </w:rPr>
        <w:t xml:space="preserve"> definitions:</w:t>
      </w:r>
    </w:p>
    <w:p w14:paraId="1E630142" w14:textId="0E6F5DA9" w:rsidR="00D9064E" w:rsidRPr="00477EE9" w:rsidRDefault="00D9064E" w:rsidP="0030740A">
      <w:r w:rsidRPr="00477EE9">
        <w:t xml:space="preserve">Quality Improvement has been defined as systematic, data-guided activities, designed to brin about immediate improvements in </w:t>
      </w:r>
      <w:r w:rsidR="003A0B00" w:rsidRPr="00477EE9">
        <w:t xml:space="preserve">delivery of healthcare, education, etc. in particular settings.  Initiators of QI projects identify promising improvements, implement small scale changes, monitor results, and decide about additional changes and wider implementation.  Quality improvement is a core function of improving </w:t>
      </w:r>
      <w:r w:rsidR="003A0B00" w:rsidRPr="00477EE9">
        <w:rPr>
          <w:b/>
          <w:bCs/>
        </w:rPr>
        <w:t xml:space="preserve">local </w:t>
      </w:r>
      <w:r w:rsidR="000B60B4" w:rsidRPr="00477EE9">
        <w:rPr>
          <w:b/>
          <w:bCs/>
        </w:rPr>
        <w:t xml:space="preserve">or internal </w:t>
      </w:r>
      <w:r w:rsidR="003A0B00" w:rsidRPr="00477EE9">
        <w:t>processes.</w:t>
      </w:r>
      <w:r w:rsidR="00127E84" w:rsidRPr="00477EE9">
        <w:t xml:space="preserve">  No IRB approval or informed consent is required.</w:t>
      </w:r>
    </w:p>
    <w:p w14:paraId="6987AFB3" w14:textId="0DFEBAC5" w:rsidR="00400ED1" w:rsidRPr="00D9064E" w:rsidRDefault="00D9064E" w:rsidP="00F261B7">
      <w:pPr>
        <w:jc w:val="center"/>
        <w:rPr>
          <w:b/>
          <w:bCs/>
          <w:sz w:val="24"/>
          <w:szCs w:val="24"/>
        </w:rPr>
      </w:pPr>
      <w:r w:rsidRPr="00D9064E">
        <w:rPr>
          <w:b/>
          <w:bCs/>
          <w:sz w:val="24"/>
          <w:szCs w:val="24"/>
        </w:rPr>
        <w:t>Projects that do not require IRB Application and Approval</w:t>
      </w:r>
    </w:p>
    <w:p w14:paraId="4270BC05" w14:textId="77777777" w:rsidR="00D9064E" w:rsidRPr="00D9064E" w:rsidRDefault="00D9064E" w:rsidP="00D9064E">
      <w:pPr>
        <w:numPr>
          <w:ilvl w:val="0"/>
          <w:numId w:val="5"/>
        </w:numPr>
      </w:pPr>
      <w:r w:rsidRPr="00D9064E">
        <w:t xml:space="preserve">Classroom projects - If a project is conducted for purposes of a </w:t>
      </w:r>
      <w:r w:rsidRPr="00D9064E">
        <w:rPr>
          <w:b/>
          <w:bCs/>
        </w:rPr>
        <w:t>grade only</w:t>
      </w:r>
      <w:r w:rsidRPr="00D9064E">
        <w:t xml:space="preserve"> and results are </w:t>
      </w:r>
      <w:r w:rsidRPr="00D9064E">
        <w:rPr>
          <w:b/>
          <w:bCs/>
        </w:rPr>
        <w:t>not disseminated outside the classroom</w:t>
      </w:r>
      <w:r w:rsidRPr="00D9064E">
        <w:t>, then these projects do not require an IRB application form (does not meet definition of research where the intent is to contribute to generalizable knowledge). </w:t>
      </w:r>
    </w:p>
    <w:p w14:paraId="79E9F46A" w14:textId="2D1C17A5" w:rsidR="00D9064E" w:rsidRPr="00D9064E" w:rsidRDefault="00D9064E" w:rsidP="00D9064E">
      <w:pPr>
        <w:numPr>
          <w:ilvl w:val="0"/>
          <w:numId w:val="5"/>
        </w:numPr>
      </w:pPr>
      <w:r w:rsidRPr="00D9064E">
        <w:t>Quality improvement projects (does not meet definition of research) </w:t>
      </w:r>
      <w:r>
        <w:t>[see above definition and use table to determine if your project meets this definition.]</w:t>
      </w:r>
    </w:p>
    <w:p w14:paraId="1F52763A" w14:textId="77777777" w:rsidR="00D9064E" w:rsidRPr="00D9064E" w:rsidRDefault="00D9064E" w:rsidP="00D9064E">
      <w:pPr>
        <w:numPr>
          <w:ilvl w:val="0"/>
          <w:numId w:val="5"/>
        </w:numPr>
      </w:pPr>
      <w:r w:rsidRPr="00D9064E">
        <w:t>Oral histories/journalistic activities (does not meet definition of research) </w:t>
      </w:r>
    </w:p>
    <w:p w14:paraId="398E6251" w14:textId="6838F9AE" w:rsidR="00D9064E" w:rsidRPr="00D9064E" w:rsidRDefault="00D9064E" w:rsidP="00D9064E">
      <w:pPr>
        <w:numPr>
          <w:ilvl w:val="0"/>
          <w:numId w:val="5"/>
        </w:numPr>
      </w:pPr>
      <w:r w:rsidRPr="00D9064E">
        <w:t>Project</w:t>
      </w:r>
      <w:r w:rsidR="00127E84">
        <w:t>s</w:t>
      </w:r>
      <w:r w:rsidRPr="00D9064E">
        <w:t xml:space="preserve"> involving only analysis of de-identified information and/or biospecimens (does not meet definition of human subject) </w:t>
      </w:r>
    </w:p>
    <w:p w14:paraId="1AD4BF2A" w14:textId="77777777" w:rsidR="00D9064E" w:rsidRDefault="00D9064E" w:rsidP="0030740A"/>
    <w:sectPr w:rsidR="00D906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E2A4" w14:textId="77777777" w:rsidR="00F261B7" w:rsidRDefault="00F261B7" w:rsidP="00F261B7">
      <w:pPr>
        <w:spacing w:after="0" w:line="240" w:lineRule="auto"/>
      </w:pPr>
      <w:r>
        <w:separator/>
      </w:r>
    </w:p>
  </w:endnote>
  <w:endnote w:type="continuationSeparator" w:id="0">
    <w:p w14:paraId="56F78E92" w14:textId="77777777" w:rsidR="00F261B7" w:rsidRDefault="00F261B7" w:rsidP="00F2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B998" w14:textId="77777777" w:rsidR="00F261B7" w:rsidRDefault="00F261B7" w:rsidP="00F261B7">
      <w:pPr>
        <w:spacing w:after="0" w:line="240" w:lineRule="auto"/>
      </w:pPr>
      <w:r>
        <w:separator/>
      </w:r>
    </w:p>
  </w:footnote>
  <w:footnote w:type="continuationSeparator" w:id="0">
    <w:p w14:paraId="3FDFD42E" w14:textId="77777777" w:rsidR="00F261B7" w:rsidRDefault="00F261B7" w:rsidP="00F2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073519"/>
      <w:docPartObj>
        <w:docPartGallery w:val="Page Numbers (Top of Page)"/>
        <w:docPartUnique/>
      </w:docPartObj>
    </w:sdtPr>
    <w:sdtEndPr>
      <w:rPr>
        <w:noProof/>
      </w:rPr>
    </w:sdtEndPr>
    <w:sdtContent>
      <w:p w14:paraId="04DC8DA6" w14:textId="35749E89" w:rsidR="00F261B7" w:rsidRDefault="00F261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14C4D3" w14:textId="77777777" w:rsidR="00F261B7" w:rsidRDefault="00F2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293"/>
    <w:multiLevelType w:val="hybridMultilevel"/>
    <w:tmpl w:val="BED43A8C"/>
    <w:lvl w:ilvl="0" w:tplc="75CEF9DA">
      <w:numFmt w:val="bullet"/>
      <w:lvlText w:val=""/>
      <w:lvlJc w:val="left"/>
      <w:pPr>
        <w:ind w:left="834" w:hanging="360"/>
      </w:pPr>
      <w:rPr>
        <w:rFonts w:ascii="Symbol" w:eastAsia="Symbol" w:hAnsi="Symbol" w:cs="Symbol" w:hint="default"/>
        <w:b w:val="0"/>
        <w:bCs w:val="0"/>
        <w:i w:val="0"/>
        <w:iCs w:val="0"/>
        <w:spacing w:val="0"/>
        <w:w w:val="100"/>
        <w:sz w:val="22"/>
        <w:szCs w:val="22"/>
        <w:lang w:val="en-US" w:eastAsia="en-US" w:bidi="ar-SA"/>
      </w:rPr>
    </w:lvl>
    <w:lvl w:ilvl="1" w:tplc="BCEADA16">
      <w:numFmt w:val="bullet"/>
      <w:lvlText w:val="•"/>
      <w:lvlJc w:val="left"/>
      <w:pPr>
        <w:ind w:left="1449" w:hanging="360"/>
      </w:pPr>
      <w:rPr>
        <w:rFonts w:hint="default"/>
        <w:lang w:val="en-US" w:eastAsia="en-US" w:bidi="ar-SA"/>
      </w:rPr>
    </w:lvl>
    <w:lvl w:ilvl="2" w:tplc="2C62F410">
      <w:numFmt w:val="bullet"/>
      <w:lvlText w:val="•"/>
      <w:lvlJc w:val="left"/>
      <w:pPr>
        <w:ind w:left="2058" w:hanging="360"/>
      </w:pPr>
      <w:rPr>
        <w:rFonts w:hint="default"/>
        <w:lang w:val="en-US" w:eastAsia="en-US" w:bidi="ar-SA"/>
      </w:rPr>
    </w:lvl>
    <w:lvl w:ilvl="3" w:tplc="C0726264">
      <w:numFmt w:val="bullet"/>
      <w:lvlText w:val="•"/>
      <w:lvlJc w:val="left"/>
      <w:pPr>
        <w:ind w:left="2667" w:hanging="360"/>
      </w:pPr>
      <w:rPr>
        <w:rFonts w:hint="default"/>
        <w:lang w:val="en-US" w:eastAsia="en-US" w:bidi="ar-SA"/>
      </w:rPr>
    </w:lvl>
    <w:lvl w:ilvl="4" w:tplc="02D61A78">
      <w:numFmt w:val="bullet"/>
      <w:lvlText w:val="•"/>
      <w:lvlJc w:val="left"/>
      <w:pPr>
        <w:ind w:left="3276" w:hanging="360"/>
      </w:pPr>
      <w:rPr>
        <w:rFonts w:hint="default"/>
        <w:lang w:val="en-US" w:eastAsia="en-US" w:bidi="ar-SA"/>
      </w:rPr>
    </w:lvl>
    <w:lvl w:ilvl="5" w:tplc="E5162A5A">
      <w:numFmt w:val="bullet"/>
      <w:lvlText w:val="•"/>
      <w:lvlJc w:val="left"/>
      <w:pPr>
        <w:ind w:left="3885" w:hanging="360"/>
      </w:pPr>
      <w:rPr>
        <w:rFonts w:hint="default"/>
        <w:lang w:val="en-US" w:eastAsia="en-US" w:bidi="ar-SA"/>
      </w:rPr>
    </w:lvl>
    <w:lvl w:ilvl="6" w:tplc="2FCE63C2">
      <w:numFmt w:val="bullet"/>
      <w:lvlText w:val="•"/>
      <w:lvlJc w:val="left"/>
      <w:pPr>
        <w:ind w:left="4494" w:hanging="360"/>
      </w:pPr>
      <w:rPr>
        <w:rFonts w:hint="default"/>
        <w:lang w:val="en-US" w:eastAsia="en-US" w:bidi="ar-SA"/>
      </w:rPr>
    </w:lvl>
    <w:lvl w:ilvl="7" w:tplc="A52E7F5A">
      <w:numFmt w:val="bullet"/>
      <w:lvlText w:val="•"/>
      <w:lvlJc w:val="left"/>
      <w:pPr>
        <w:ind w:left="5103" w:hanging="360"/>
      </w:pPr>
      <w:rPr>
        <w:rFonts w:hint="default"/>
        <w:lang w:val="en-US" w:eastAsia="en-US" w:bidi="ar-SA"/>
      </w:rPr>
    </w:lvl>
    <w:lvl w:ilvl="8" w:tplc="0B16AAD8">
      <w:numFmt w:val="bullet"/>
      <w:lvlText w:val="•"/>
      <w:lvlJc w:val="left"/>
      <w:pPr>
        <w:ind w:left="5712" w:hanging="360"/>
      </w:pPr>
      <w:rPr>
        <w:rFonts w:hint="default"/>
        <w:lang w:val="en-US" w:eastAsia="en-US" w:bidi="ar-SA"/>
      </w:rPr>
    </w:lvl>
  </w:abstractNum>
  <w:abstractNum w:abstractNumId="1" w15:restartNumberingAfterBreak="0">
    <w:nsid w:val="0B196872"/>
    <w:multiLevelType w:val="hybridMultilevel"/>
    <w:tmpl w:val="64FCABA8"/>
    <w:lvl w:ilvl="0" w:tplc="D590AE8C">
      <w:numFmt w:val="bullet"/>
      <w:lvlText w:val=""/>
      <w:lvlJc w:val="left"/>
      <w:pPr>
        <w:ind w:left="1557" w:hanging="360"/>
      </w:pPr>
      <w:rPr>
        <w:rFonts w:ascii="Symbol" w:eastAsia="Symbol" w:hAnsi="Symbol" w:cs="Symbol" w:hint="default"/>
        <w:b w:val="0"/>
        <w:bCs w:val="0"/>
        <w:i w:val="0"/>
        <w:iCs w:val="0"/>
        <w:spacing w:val="0"/>
        <w:w w:val="100"/>
        <w:sz w:val="22"/>
        <w:szCs w:val="22"/>
        <w:lang w:val="en-US" w:eastAsia="en-US" w:bidi="ar-SA"/>
      </w:rPr>
    </w:lvl>
    <w:lvl w:ilvl="1" w:tplc="A12EEBFE">
      <w:numFmt w:val="bullet"/>
      <w:lvlText w:val="•"/>
      <w:lvlJc w:val="left"/>
      <w:pPr>
        <w:ind w:left="2097" w:hanging="360"/>
      </w:pPr>
      <w:rPr>
        <w:rFonts w:hint="default"/>
        <w:lang w:val="en-US" w:eastAsia="en-US" w:bidi="ar-SA"/>
      </w:rPr>
    </w:lvl>
    <w:lvl w:ilvl="2" w:tplc="F9EA1AF8">
      <w:numFmt w:val="bullet"/>
      <w:lvlText w:val="•"/>
      <w:lvlJc w:val="left"/>
      <w:pPr>
        <w:ind w:left="2634" w:hanging="360"/>
      </w:pPr>
      <w:rPr>
        <w:rFonts w:hint="default"/>
        <w:lang w:val="en-US" w:eastAsia="en-US" w:bidi="ar-SA"/>
      </w:rPr>
    </w:lvl>
    <w:lvl w:ilvl="3" w:tplc="0A800B50">
      <w:numFmt w:val="bullet"/>
      <w:lvlText w:val="•"/>
      <w:lvlJc w:val="left"/>
      <w:pPr>
        <w:ind w:left="3171" w:hanging="360"/>
      </w:pPr>
      <w:rPr>
        <w:rFonts w:hint="default"/>
        <w:lang w:val="en-US" w:eastAsia="en-US" w:bidi="ar-SA"/>
      </w:rPr>
    </w:lvl>
    <w:lvl w:ilvl="4" w:tplc="592EAFDC">
      <w:numFmt w:val="bullet"/>
      <w:lvlText w:val="•"/>
      <w:lvlJc w:val="left"/>
      <w:pPr>
        <w:ind w:left="3708" w:hanging="360"/>
      </w:pPr>
      <w:rPr>
        <w:rFonts w:hint="default"/>
        <w:lang w:val="en-US" w:eastAsia="en-US" w:bidi="ar-SA"/>
      </w:rPr>
    </w:lvl>
    <w:lvl w:ilvl="5" w:tplc="380A4F02">
      <w:numFmt w:val="bullet"/>
      <w:lvlText w:val="•"/>
      <w:lvlJc w:val="left"/>
      <w:pPr>
        <w:ind w:left="4245" w:hanging="360"/>
      </w:pPr>
      <w:rPr>
        <w:rFonts w:hint="default"/>
        <w:lang w:val="en-US" w:eastAsia="en-US" w:bidi="ar-SA"/>
      </w:rPr>
    </w:lvl>
    <w:lvl w:ilvl="6" w:tplc="88D03760">
      <w:numFmt w:val="bullet"/>
      <w:lvlText w:val="•"/>
      <w:lvlJc w:val="left"/>
      <w:pPr>
        <w:ind w:left="4782" w:hanging="360"/>
      </w:pPr>
      <w:rPr>
        <w:rFonts w:hint="default"/>
        <w:lang w:val="en-US" w:eastAsia="en-US" w:bidi="ar-SA"/>
      </w:rPr>
    </w:lvl>
    <w:lvl w:ilvl="7" w:tplc="EA160290">
      <w:numFmt w:val="bullet"/>
      <w:lvlText w:val="•"/>
      <w:lvlJc w:val="left"/>
      <w:pPr>
        <w:ind w:left="5319" w:hanging="360"/>
      </w:pPr>
      <w:rPr>
        <w:rFonts w:hint="default"/>
        <w:lang w:val="en-US" w:eastAsia="en-US" w:bidi="ar-SA"/>
      </w:rPr>
    </w:lvl>
    <w:lvl w:ilvl="8" w:tplc="8BE4258C">
      <w:numFmt w:val="bullet"/>
      <w:lvlText w:val="•"/>
      <w:lvlJc w:val="left"/>
      <w:pPr>
        <w:ind w:left="5856" w:hanging="360"/>
      </w:pPr>
      <w:rPr>
        <w:rFonts w:hint="default"/>
        <w:lang w:val="en-US" w:eastAsia="en-US" w:bidi="ar-SA"/>
      </w:rPr>
    </w:lvl>
  </w:abstractNum>
  <w:abstractNum w:abstractNumId="2" w15:restartNumberingAfterBreak="0">
    <w:nsid w:val="0E6F584A"/>
    <w:multiLevelType w:val="hybridMultilevel"/>
    <w:tmpl w:val="8C482294"/>
    <w:lvl w:ilvl="0" w:tplc="ED5457A4">
      <w:numFmt w:val="bullet"/>
      <w:lvlText w:val=""/>
      <w:lvlJc w:val="left"/>
      <w:pPr>
        <w:ind w:left="834" w:hanging="360"/>
      </w:pPr>
      <w:rPr>
        <w:rFonts w:ascii="Symbol" w:eastAsia="Symbol" w:hAnsi="Symbol" w:cs="Symbol" w:hint="default"/>
        <w:b w:val="0"/>
        <w:bCs w:val="0"/>
        <w:i w:val="0"/>
        <w:iCs w:val="0"/>
        <w:spacing w:val="0"/>
        <w:w w:val="100"/>
        <w:sz w:val="22"/>
        <w:szCs w:val="22"/>
        <w:lang w:val="en-US" w:eastAsia="en-US" w:bidi="ar-SA"/>
      </w:rPr>
    </w:lvl>
    <w:lvl w:ilvl="1" w:tplc="818A2F78">
      <w:numFmt w:val="bullet"/>
      <w:lvlText w:val="•"/>
      <w:lvlJc w:val="left"/>
      <w:pPr>
        <w:ind w:left="1449" w:hanging="360"/>
      </w:pPr>
      <w:rPr>
        <w:rFonts w:hint="default"/>
        <w:lang w:val="en-US" w:eastAsia="en-US" w:bidi="ar-SA"/>
      </w:rPr>
    </w:lvl>
    <w:lvl w:ilvl="2" w:tplc="828EE20E">
      <w:numFmt w:val="bullet"/>
      <w:lvlText w:val="•"/>
      <w:lvlJc w:val="left"/>
      <w:pPr>
        <w:ind w:left="2058" w:hanging="360"/>
      </w:pPr>
      <w:rPr>
        <w:rFonts w:hint="default"/>
        <w:lang w:val="en-US" w:eastAsia="en-US" w:bidi="ar-SA"/>
      </w:rPr>
    </w:lvl>
    <w:lvl w:ilvl="3" w:tplc="DAA2F12C">
      <w:numFmt w:val="bullet"/>
      <w:lvlText w:val="•"/>
      <w:lvlJc w:val="left"/>
      <w:pPr>
        <w:ind w:left="2667" w:hanging="360"/>
      </w:pPr>
      <w:rPr>
        <w:rFonts w:hint="default"/>
        <w:lang w:val="en-US" w:eastAsia="en-US" w:bidi="ar-SA"/>
      </w:rPr>
    </w:lvl>
    <w:lvl w:ilvl="4" w:tplc="A39E6302">
      <w:numFmt w:val="bullet"/>
      <w:lvlText w:val="•"/>
      <w:lvlJc w:val="left"/>
      <w:pPr>
        <w:ind w:left="3276" w:hanging="360"/>
      </w:pPr>
      <w:rPr>
        <w:rFonts w:hint="default"/>
        <w:lang w:val="en-US" w:eastAsia="en-US" w:bidi="ar-SA"/>
      </w:rPr>
    </w:lvl>
    <w:lvl w:ilvl="5" w:tplc="BA60AD40">
      <w:numFmt w:val="bullet"/>
      <w:lvlText w:val="•"/>
      <w:lvlJc w:val="left"/>
      <w:pPr>
        <w:ind w:left="3885" w:hanging="360"/>
      </w:pPr>
      <w:rPr>
        <w:rFonts w:hint="default"/>
        <w:lang w:val="en-US" w:eastAsia="en-US" w:bidi="ar-SA"/>
      </w:rPr>
    </w:lvl>
    <w:lvl w:ilvl="6" w:tplc="23B2EBF0">
      <w:numFmt w:val="bullet"/>
      <w:lvlText w:val="•"/>
      <w:lvlJc w:val="left"/>
      <w:pPr>
        <w:ind w:left="4494" w:hanging="360"/>
      </w:pPr>
      <w:rPr>
        <w:rFonts w:hint="default"/>
        <w:lang w:val="en-US" w:eastAsia="en-US" w:bidi="ar-SA"/>
      </w:rPr>
    </w:lvl>
    <w:lvl w:ilvl="7" w:tplc="141CD59A">
      <w:numFmt w:val="bullet"/>
      <w:lvlText w:val="•"/>
      <w:lvlJc w:val="left"/>
      <w:pPr>
        <w:ind w:left="5103" w:hanging="360"/>
      </w:pPr>
      <w:rPr>
        <w:rFonts w:hint="default"/>
        <w:lang w:val="en-US" w:eastAsia="en-US" w:bidi="ar-SA"/>
      </w:rPr>
    </w:lvl>
    <w:lvl w:ilvl="8" w:tplc="EE90932C">
      <w:numFmt w:val="bullet"/>
      <w:lvlText w:val="•"/>
      <w:lvlJc w:val="left"/>
      <w:pPr>
        <w:ind w:left="5712" w:hanging="360"/>
      </w:pPr>
      <w:rPr>
        <w:rFonts w:hint="default"/>
        <w:lang w:val="en-US" w:eastAsia="en-US" w:bidi="ar-SA"/>
      </w:rPr>
    </w:lvl>
  </w:abstractNum>
  <w:abstractNum w:abstractNumId="3" w15:restartNumberingAfterBreak="0">
    <w:nsid w:val="128B1DFF"/>
    <w:multiLevelType w:val="hybridMultilevel"/>
    <w:tmpl w:val="04C0AE5E"/>
    <w:lvl w:ilvl="0" w:tplc="CC9641AA">
      <w:numFmt w:val="bullet"/>
      <w:lvlText w:val=""/>
      <w:lvlJc w:val="left"/>
      <w:pPr>
        <w:ind w:left="894" w:hanging="360"/>
      </w:pPr>
      <w:rPr>
        <w:rFonts w:ascii="Symbol" w:eastAsia="Symbol" w:hAnsi="Symbol" w:cs="Symbol" w:hint="default"/>
        <w:b w:val="0"/>
        <w:bCs w:val="0"/>
        <w:i w:val="0"/>
        <w:iCs w:val="0"/>
        <w:spacing w:val="0"/>
        <w:w w:val="104"/>
        <w:sz w:val="22"/>
        <w:szCs w:val="22"/>
        <w:lang w:val="en-US" w:eastAsia="en-US" w:bidi="ar-SA"/>
      </w:rPr>
    </w:lvl>
    <w:lvl w:ilvl="1" w:tplc="8DF6BE46">
      <w:numFmt w:val="bullet"/>
      <w:lvlText w:val="•"/>
      <w:lvlJc w:val="left"/>
      <w:pPr>
        <w:ind w:left="1503" w:hanging="360"/>
      </w:pPr>
      <w:rPr>
        <w:rFonts w:hint="default"/>
        <w:lang w:val="en-US" w:eastAsia="en-US" w:bidi="ar-SA"/>
      </w:rPr>
    </w:lvl>
    <w:lvl w:ilvl="2" w:tplc="F97CC482">
      <w:numFmt w:val="bullet"/>
      <w:lvlText w:val="•"/>
      <w:lvlJc w:val="left"/>
      <w:pPr>
        <w:ind w:left="2106" w:hanging="360"/>
      </w:pPr>
      <w:rPr>
        <w:rFonts w:hint="default"/>
        <w:lang w:val="en-US" w:eastAsia="en-US" w:bidi="ar-SA"/>
      </w:rPr>
    </w:lvl>
    <w:lvl w:ilvl="3" w:tplc="296CA20C">
      <w:numFmt w:val="bullet"/>
      <w:lvlText w:val="•"/>
      <w:lvlJc w:val="left"/>
      <w:pPr>
        <w:ind w:left="2709" w:hanging="360"/>
      </w:pPr>
      <w:rPr>
        <w:rFonts w:hint="default"/>
        <w:lang w:val="en-US" w:eastAsia="en-US" w:bidi="ar-SA"/>
      </w:rPr>
    </w:lvl>
    <w:lvl w:ilvl="4" w:tplc="1EC86134">
      <w:numFmt w:val="bullet"/>
      <w:lvlText w:val="•"/>
      <w:lvlJc w:val="left"/>
      <w:pPr>
        <w:ind w:left="3312" w:hanging="360"/>
      </w:pPr>
      <w:rPr>
        <w:rFonts w:hint="default"/>
        <w:lang w:val="en-US" w:eastAsia="en-US" w:bidi="ar-SA"/>
      </w:rPr>
    </w:lvl>
    <w:lvl w:ilvl="5" w:tplc="714E3DCC">
      <w:numFmt w:val="bullet"/>
      <w:lvlText w:val="•"/>
      <w:lvlJc w:val="left"/>
      <w:pPr>
        <w:ind w:left="3915" w:hanging="360"/>
      </w:pPr>
      <w:rPr>
        <w:rFonts w:hint="default"/>
        <w:lang w:val="en-US" w:eastAsia="en-US" w:bidi="ar-SA"/>
      </w:rPr>
    </w:lvl>
    <w:lvl w:ilvl="6" w:tplc="45D0B0E4">
      <w:numFmt w:val="bullet"/>
      <w:lvlText w:val="•"/>
      <w:lvlJc w:val="left"/>
      <w:pPr>
        <w:ind w:left="4518" w:hanging="360"/>
      </w:pPr>
      <w:rPr>
        <w:rFonts w:hint="default"/>
        <w:lang w:val="en-US" w:eastAsia="en-US" w:bidi="ar-SA"/>
      </w:rPr>
    </w:lvl>
    <w:lvl w:ilvl="7" w:tplc="D040AF82">
      <w:numFmt w:val="bullet"/>
      <w:lvlText w:val="•"/>
      <w:lvlJc w:val="left"/>
      <w:pPr>
        <w:ind w:left="5121" w:hanging="360"/>
      </w:pPr>
      <w:rPr>
        <w:rFonts w:hint="default"/>
        <w:lang w:val="en-US" w:eastAsia="en-US" w:bidi="ar-SA"/>
      </w:rPr>
    </w:lvl>
    <w:lvl w:ilvl="8" w:tplc="A1D63D18">
      <w:numFmt w:val="bullet"/>
      <w:lvlText w:val="•"/>
      <w:lvlJc w:val="left"/>
      <w:pPr>
        <w:ind w:left="5724" w:hanging="360"/>
      </w:pPr>
      <w:rPr>
        <w:rFonts w:hint="default"/>
        <w:lang w:val="en-US" w:eastAsia="en-US" w:bidi="ar-SA"/>
      </w:rPr>
    </w:lvl>
  </w:abstractNum>
  <w:abstractNum w:abstractNumId="4" w15:restartNumberingAfterBreak="0">
    <w:nsid w:val="4D614139"/>
    <w:multiLevelType w:val="hybridMultilevel"/>
    <w:tmpl w:val="B36E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87B40"/>
    <w:multiLevelType w:val="multilevel"/>
    <w:tmpl w:val="512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642681">
    <w:abstractNumId w:val="3"/>
  </w:num>
  <w:num w:numId="2" w16cid:durableId="727654160">
    <w:abstractNumId w:val="2"/>
  </w:num>
  <w:num w:numId="3" w16cid:durableId="1845322969">
    <w:abstractNumId w:val="0"/>
  </w:num>
  <w:num w:numId="4" w16cid:durableId="546455840">
    <w:abstractNumId w:val="1"/>
  </w:num>
  <w:num w:numId="5" w16cid:durableId="1540774965">
    <w:abstractNumId w:val="5"/>
  </w:num>
  <w:num w:numId="6" w16cid:durableId="1709143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85"/>
    <w:rsid w:val="000A6B5D"/>
    <w:rsid w:val="000B60B4"/>
    <w:rsid w:val="00127E84"/>
    <w:rsid w:val="001B2085"/>
    <w:rsid w:val="001E639F"/>
    <w:rsid w:val="002B0785"/>
    <w:rsid w:val="002D207B"/>
    <w:rsid w:val="0030740A"/>
    <w:rsid w:val="00315F02"/>
    <w:rsid w:val="003376DC"/>
    <w:rsid w:val="00343DDB"/>
    <w:rsid w:val="003A0B00"/>
    <w:rsid w:val="003E1A69"/>
    <w:rsid w:val="00400ED1"/>
    <w:rsid w:val="00477EE9"/>
    <w:rsid w:val="004974E2"/>
    <w:rsid w:val="00523E6C"/>
    <w:rsid w:val="007A5CFB"/>
    <w:rsid w:val="008B51B1"/>
    <w:rsid w:val="008D4A53"/>
    <w:rsid w:val="008E23F5"/>
    <w:rsid w:val="00915DCE"/>
    <w:rsid w:val="00964BE1"/>
    <w:rsid w:val="0098598C"/>
    <w:rsid w:val="009F50CE"/>
    <w:rsid w:val="00A475BF"/>
    <w:rsid w:val="00A55946"/>
    <w:rsid w:val="00B45D7D"/>
    <w:rsid w:val="00B834DF"/>
    <w:rsid w:val="00BB7799"/>
    <w:rsid w:val="00BD299B"/>
    <w:rsid w:val="00C6131F"/>
    <w:rsid w:val="00D15CB6"/>
    <w:rsid w:val="00D522E7"/>
    <w:rsid w:val="00D5346F"/>
    <w:rsid w:val="00D9064E"/>
    <w:rsid w:val="00ED5476"/>
    <w:rsid w:val="00F261B7"/>
    <w:rsid w:val="00F828AF"/>
    <w:rsid w:val="00F9316F"/>
    <w:rsid w:val="00FD1676"/>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98B7"/>
  <w15:chartTrackingRefBased/>
  <w15:docId w15:val="{0966FB4B-909C-498B-BCCE-7A2258A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4E"/>
  </w:style>
  <w:style w:type="paragraph" w:styleId="Heading4">
    <w:name w:val="heading 4"/>
    <w:basedOn w:val="Normal"/>
    <w:link w:val="Heading4Char"/>
    <w:uiPriority w:val="9"/>
    <w:qFormat/>
    <w:rsid w:val="00400ED1"/>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B2085"/>
    <w:pPr>
      <w:widowControl w:val="0"/>
      <w:autoSpaceDE w:val="0"/>
      <w:autoSpaceDN w:val="0"/>
      <w:spacing w:after="0" w:line="240" w:lineRule="auto"/>
    </w:pPr>
    <w:rPr>
      <w:rFonts w:ascii="Arial" w:eastAsia="Arial" w:hAnsi="Arial" w:cs="Arial"/>
      <w:kern w:val="0"/>
      <w14:ligatures w14:val="none"/>
    </w:rPr>
  </w:style>
  <w:style w:type="paragraph" w:styleId="NormalWeb">
    <w:name w:val="Normal (Web)"/>
    <w:basedOn w:val="Normal"/>
    <w:uiPriority w:val="99"/>
    <w:semiHidden/>
    <w:unhideWhenUsed/>
    <w:rsid w:val="003376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76DC"/>
    <w:rPr>
      <w:b/>
      <w:bCs/>
    </w:rPr>
  </w:style>
  <w:style w:type="character" w:styleId="Emphasis">
    <w:name w:val="Emphasis"/>
    <w:basedOn w:val="DefaultParagraphFont"/>
    <w:uiPriority w:val="20"/>
    <w:qFormat/>
    <w:rsid w:val="003376DC"/>
    <w:rPr>
      <w:i/>
      <w:iCs/>
    </w:rPr>
  </w:style>
  <w:style w:type="character" w:customStyle="1" w:styleId="Heading4Char">
    <w:name w:val="Heading 4 Char"/>
    <w:basedOn w:val="DefaultParagraphFont"/>
    <w:link w:val="Heading4"/>
    <w:uiPriority w:val="9"/>
    <w:rsid w:val="00400ED1"/>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unhideWhenUsed/>
    <w:rsid w:val="00FE56F4"/>
    <w:rPr>
      <w:color w:val="0563C1" w:themeColor="hyperlink"/>
      <w:u w:val="single"/>
    </w:rPr>
  </w:style>
  <w:style w:type="character" w:styleId="UnresolvedMention">
    <w:name w:val="Unresolved Mention"/>
    <w:basedOn w:val="DefaultParagraphFont"/>
    <w:uiPriority w:val="99"/>
    <w:semiHidden/>
    <w:unhideWhenUsed/>
    <w:rsid w:val="00FE56F4"/>
    <w:rPr>
      <w:color w:val="605E5C"/>
      <w:shd w:val="clear" w:color="auto" w:fill="E1DFDD"/>
    </w:rPr>
  </w:style>
  <w:style w:type="paragraph" w:styleId="Header">
    <w:name w:val="header"/>
    <w:basedOn w:val="Normal"/>
    <w:link w:val="HeaderChar"/>
    <w:uiPriority w:val="99"/>
    <w:unhideWhenUsed/>
    <w:rsid w:val="00F2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B7"/>
  </w:style>
  <w:style w:type="paragraph" w:styleId="Footer">
    <w:name w:val="footer"/>
    <w:basedOn w:val="Normal"/>
    <w:link w:val="FooterChar"/>
    <w:uiPriority w:val="99"/>
    <w:unhideWhenUsed/>
    <w:rsid w:val="00F2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B7"/>
  </w:style>
  <w:style w:type="paragraph" w:styleId="ListParagraph">
    <w:name w:val="List Paragraph"/>
    <w:basedOn w:val="Normal"/>
    <w:uiPriority w:val="34"/>
    <w:qFormat/>
    <w:rsid w:val="002D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4171">
      <w:bodyDiv w:val="1"/>
      <w:marLeft w:val="0"/>
      <w:marRight w:val="0"/>
      <w:marTop w:val="0"/>
      <w:marBottom w:val="0"/>
      <w:divBdr>
        <w:top w:val="none" w:sz="0" w:space="0" w:color="auto"/>
        <w:left w:val="none" w:sz="0" w:space="0" w:color="auto"/>
        <w:bottom w:val="none" w:sz="0" w:space="0" w:color="auto"/>
        <w:right w:val="none" w:sz="0" w:space="0" w:color="auto"/>
      </w:divBdr>
      <w:divsChild>
        <w:div w:id="20940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5013">
      <w:bodyDiv w:val="1"/>
      <w:marLeft w:val="0"/>
      <w:marRight w:val="0"/>
      <w:marTop w:val="0"/>
      <w:marBottom w:val="0"/>
      <w:divBdr>
        <w:top w:val="none" w:sz="0" w:space="0" w:color="auto"/>
        <w:left w:val="none" w:sz="0" w:space="0" w:color="auto"/>
        <w:bottom w:val="none" w:sz="0" w:space="0" w:color="auto"/>
        <w:right w:val="none" w:sz="0" w:space="0" w:color="auto"/>
      </w:divBdr>
      <w:divsChild>
        <w:div w:id="113104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1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bnwms@nw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Skinner,Helen</dc:creator>
  <cp:keywords/>
  <dc:description/>
  <cp:lastModifiedBy>Skinner,Helen</cp:lastModifiedBy>
  <cp:revision>11</cp:revision>
  <dcterms:created xsi:type="dcterms:W3CDTF">2023-09-27T15:24:00Z</dcterms:created>
  <dcterms:modified xsi:type="dcterms:W3CDTF">2023-10-16T16:01:00Z</dcterms:modified>
</cp:coreProperties>
</file>